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Borders>
          <w:insideH w:val="single" w:sz="4" w:space="0" w:color="auto"/>
        </w:tblBorders>
        <w:tblLook w:val="01E0" w:firstRow="1" w:lastRow="1" w:firstColumn="1" w:lastColumn="1" w:noHBand="0" w:noVBand="0"/>
      </w:tblPr>
      <w:tblGrid>
        <w:gridCol w:w="4608"/>
        <w:gridCol w:w="5040"/>
      </w:tblGrid>
      <w:tr w:rsidR="0086720A" w:rsidRPr="000C50B0" w14:paraId="1DE6170A" w14:textId="77777777" w:rsidTr="007B262C">
        <w:tc>
          <w:tcPr>
            <w:tcW w:w="4608" w:type="dxa"/>
            <w:shd w:val="clear" w:color="auto" w:fill="auto"/>
          </w:tcPr>
          <w:p w14:paraId="19C5191D" w14:textId="77777777" w:rsidR="0086720A" w:rsidRPr="003522DA" w:rsidRDefault="0086720A" w:rsidP="0042259A">
            <w:pPr>
              <w:pStyle w:val="a3"/>
              <w:rPr>
                <w:rFonts w:ascii="Times New Roman" w:hAnsi="Times New Roman"/>
                <w:szCs w:val="28"/>
              </w:rPr>
            </w:pPr>
          </w:p>
        </w:tc>
        <w:tc>
          <w:tcPr>
            <w:tcW w:w="5040" w:type="dxa"/>
            <w:shd w:val="clear" w:color="auto" w:fill="auto"/>
          </w:tcPr>
          <w:p w14:paraId="39611DB7" w14:textId="77777777" w:rsidR="00167A8E" w:rsidRPr="000C50B0" w:rsidRDefault="00167A8E" w:rsidP="00167A8E">
            <w:pPr>
              <w:keepNext/>
              <w:widowControl w:val="0"/>
              <w:autoSpaceDE w:val="0"/>
              <w:autoSpaceDN w:val="0"/>
              <w:adjustRightInd w:val="0"/>
              <w:ind w:left="779"/>
              <w:outlineLvl w:val="4"/>
              <w:rPr>
                <w:bCs/>
                <w:sz w:val="28"/>
                <w:szCs w:val="32"/>
              </w:rPr>
            </w:pPr>
            <w:r w:rsidRPr="000C50B0">
              <w:rPr>
                <w:bCs/>
                <w:sz w:val="28"/>
                <w:szCs w:val="32"/>
              </w:rPr>
              <w:t>«</w:t>
            </w:r>
            <w:proofErr w:type="spellStart"/>
            <w:r w:rsidRPr="000C50B0">
              <w:rPr>
                <w:bCs/>
                <w:sz w:val="28"/>
                <w:szCs w:val="32"/>
              </w:rPr>
              <w:t>Қазақстан</w:t>
            </w:r>
            <w:proofErr w:type="spellEnd"/>
            <w:r w:rsidRPr="000C50B0">
              <w:rPr>
                <w:bCs/>
                <w:sz w:val="28"/>
                <w:szCs w:val="32"/>
              </w:rPr>
              <w:t xml:space="preserve"> </w:t>
            </w:r>
            <w:proofErr w:type="spellStart"/>
            <w:r w:rsidRPr="000C50B0">
              <w:rPr>
                <w:bCs/>
                <w:sz w:val="28"/>
                <w:szCs w:val="32"/>
              </w:rPr>
              <w:t>Республикасы</w:t>
            </w:r>
            <w:proofErr w:type="spellEnd"/>
          </w:p>
          <w:p w14:paraId="5DBDC773" w14:textId="77777777" w:rsidR="00167A8E" w:rsidRPr="000C50B0" w:rsidRDefault="00167A8E" w:rsidP="00167A8E">
            <w:pPr>
              <w:keepNext/>
              <w:widowControl w:val="0"/>
              <w:autoSpaceDE w:val="0"/>
              <w:autoSpaceDN w:val="0"/>
              <w:adjustRightInd w:val="0"/>
              <w:ind w:left="779"/>
              <w:outlineLvl w:val="4"/>
              <w:rPr>
                <w:bCs/>
                <w:sz w:val="28"/>
                <w:szCs w:val="32"/>
              </w:rPr>
            </w:pPr>
            <w:proofErr w:type="spellStart"/>
            <w:r w:rsidRPr="000C50B0">
              <w:rPr>
                <w:bCs/>
                <w:sz w:val="28"/>
                <w:szCs w:val="32"/>
              </w:rPr>
              <w:t>Денсаулық</w:t>
            </w:r>
            <w:proofErr w:type="spellEnd"/>
            <w:r w:rsidRPr="000C50B0">
              <w:rPr>
                <w:bCs/>
                <w:sz w:val="28"/>
                <w:szCs w:val="32"/>
              </w:rPr>
              <w:t xml:space="preserve"> </w:t>
            </w:r>
            <w:proofErr w:type="spellStart"/>
            <w:r w:rsidRPr="000C50B0">
              <w:rPr>
                <w:bCs/>
                <w:sz w:val="28"/>
                <w:szCs w:val="32"/>
              </w:rPr>
              <w:t>сақтау</w:t>
            </w:r>
            <w:proofErr w:type="spellEnd"/>
            <w:r w:rsidRPr="000C50B0">
              <w:rPr>
                <w:bCs/>
                <w:sz w:val="28"/>
                <w:szCs w:val="32"/>
              </w:rPr>
              <w:t xml:space="preserve"> </w:t>
            </w:r>
            <w:proofErr w:type="spellStart"/>
            <w:r w:rsidRPr="000C50B0">
              <w:rPr>
                <w:bCs/>
                <w:sz w:val="28"/>
                <w:szCs w:val="32"/>
              </w:rPr>
              <w:t>министрлігі</w:t>
            </w:r>
            <w:proofErr w:type="spellEnd"/>
            <w:r w:rsidRPr="000C50B0">
              <w:rPr>
                <w:bCs/>
                <w:sz w:val="28"/>
                <w:szCs w:val="32"/>
              </w:rPr>
              <w:t xml:space="preserve"> </w:t>
            </w:r>
          </w:p>
          <w:p w14:paraId="54997C0A" w14:textId="77777777" w:rsidR="00167A8E" w:rsidRPr="000C50B0" w:rsidRDefault="00167A8E" w:rsidP="00167A8E">
            <w:pPr>
              <w:keepNext/>
              <w:widowControl w:val="0"/>
              <w:autoSpaceDE w:val="0"/>
              <w:autoSpaceDN w:val="0"/>
              <w:adjustRightInd w:val="0"/>
              <w:ind w:left="779"/>
              <w:outlineLvl w:val="4"/>
              <w:rPr>
                <w:bCs/>
                <w:sz w:val="28"/>
                <w:szCs w:val="32"/>
              </w:rPr>
            </w:pPr>
            <w:proofErr w:type="spellStart"/>
            <w:r w:rsidRPr="000C50B0">
              <w:rPr>
                <w:bCs/>
                <w:sz w:val="28"/>
                <w:szCs w:val="32"/>
              </w:rPr>
              <w:t>Медициналық</w:t>
            </w:r>
            <w:proofErr w:type="spellEnd"/>
            <w:r w:rsidRPr="000C50B0">
              <w:rPr>
                <w:bCs/>
                <w:sz w:val="28"/>
                <w:szCs w:val="32"/>
              </w:rPr>
              <w:t xml:space="preserve"> </w:t>
            </w:r>
            <w:proofErr w:type="spellStart"/>
            <w:r w:rsidRPr="000C50B0">
              <w:rPr>
                <w:bCs/>
                <w:sz w:val="28"/>
                <w:szCs w:val="32"/>
              </w:rPr>
              <w:t>және</w:t>
            </w:r>
            <w:proofErr w:type="spellEnd"/>
            <w:r w:rsidRPr="000C50B0">
              <w:rPr>
                <w:bCs/>
                <w:sz w:val="28"/>
                <w:szCs w:val="32"/>
              </w:rPr>
              <w:t xml:space="preserve"> </w:t>
            </w:r>
            <w:proofErr w:type="spellStart"/>
            <w:r w:rsidRPr="000C50B0">
              <w:rPr>
                <w:bCs/>
                <w:sz w:val="28"/>
                <w:szCs w:val="32"/>
              </w:rPr>
              <w:t>фармацевтикалық</w:t>
            </w:r>
            <w:proofErr w:type="spellEnd"/>
            <w:r w:rsidRPr="000C50B0">
              <w:rPr>
                <w:bCs/>
                <w:sz w:val="28"/>
                <w:szCs w:val="32"/>
              </w:rPr>
              <w:t xml:space="preserve"> </w:t>
            </w:r>
            <w:proofErr w:type="spellStart"/>
            <w:r w:rsidRPr="000C50B0">
              <w:rPr>
                <w:bCs/>
                <w:sz w:val="28"/>
                <w:szCs w:val="32"/>
              </w:rPr>
              <w:t>бақылау</w:t>
            </w:r>
            <w:proofErr w:type="spellEnd"/>
            <w:r w:rsidRPr="000C50B0">
              <w:rPr>
                <w:bCs/>
                <w:sz w:val="28"/>
                <w:szCs w:val="32"/>
              </w:rPr>
              <w:t xml:space="preserve"> </w:t>
            </w:r>
            <w:proofErr w:type="spellStart"/>
            <w:r w:rsidRPr="000C50B0">
              <w:rPr>
                <w:bCs/>
                <w:sz w:val="28"/>
                <w:szCs w:val="32"/>
              </w:rPr>
              <w:t>комитеті</w:t>
            </w:r>
            <w:proofErr w:type="spellEnd"/>
            <w:r w:rsidRPr="000C50B0">
              <w:rPr>
                <w:bCs/>
                <w:sz w:val="28"/>
                <w:szCs w:val="32"/>
              </w:rPr>
              <w:t xml:space="preserve">» РММ </w:t>
            </w:r>
            <w:proofErr w:type="spellStart"/>
            <w:r w:rsidRPr="000C50B0">
              <w:rPr>
                <w:bCs/>
                <w:sz w:val="28"/>
                <w:szCs w:val="32"/>
              </w:rPr>
              <w:t>төрағасының</w:t>
            </w:r>
            <w:proofErr w:type="spellEnd"/>
            <w:r w:rsidRPr="000C50B0">
              <w:rPr>
                <w:bCs/>
                <w:sz w:val="28"/>
                <w:szCs w:val="32"/>
              </w:rPr>
              <w:t xml:space="preserve"> </w:t>
            </w:r>
          </w:p>
          <w:p w14:paraId="1F386FBD" w14:textId="04A6DEF4" w:rsidR="00167A8E" w:rsidRPr="002525B4" w:rsidRDefault="00167A8E" w:rsidP="00167A8E">
            <w:pPr>
              <w:keepNext/>
              <w:widowControl w:val="0"/>
              <w:autoSpaceDE w:val="0"/>
              <w:autoSpaceDN w:val="0"/>
              <w:adjustRightInd w:val="0"/>
              <w:ind w:left="779"/>
              <w:outlineLvl w:val="4"/>
              <w:rPr>
                <w:bCs/>
                <w:sz w:val="28"/>
                <w:szCs w:val="32"/>
                <w:lang w:val="en-US"/>
              </w:rPr>
            </w:pPr>
            <w:r w:rsidRPr="000C50B0">
              <w:rPr>
                <w:bCs/>
                <w:sz w:val="28"/>
                <w:szCs w:val="32"/>
              </w:rPr>
              <w:t>20</w:t>
            </w:r>
            <w:r w:rsidR="002525B4">
              <w:rPr>
                <w:bCs/>
                <w:sz w:val="28"/>
                <w:szCs w:val="32"/>
                <w:lang w:val="en-US"/>
              </w:rPr>
              <w:t>25</w:t>
            </w:r>
            <w:r w:rsidRPr="000C50B0">
              <w:rPr>
                <w:bCs/>
                <w:sz w:val="28"/>
                <w:szCs w:val="32"/>
              </w:rPr>
              <w:t xml:space="preserve"> ж. «</w:t>
            </w:r>
            <w:proofErr w:type="gramStart"/>
            <w:r w:rsidR="002525B4">
              <w:rPr>
                <w:bCs/>
                <w:sz w:val="28"/>
                <w:szCs w:val="32"/>
                <w:lang w:val="en-US"/>
              </w:rPr>
              <w:t>27</w:t>
            </w:r>
            <w:r w:rsidRPr="000C50B0">
              <w:rPr>
                <w:bCs/>
                <w:sz w:val="28"/>
                <w:szCs w:val="32"/>
              </w:rPr>
              <w:t>»</w:t>
            </w:r>
            <w:r w:rsidR="002525B4">
              <w:rPr>
                <w:bCs/>
                <w:sz w:val="28"/>
                <w:szCs w:val="32"/>
                <w:lang w:val="en-US"/>
              </w:rPr>
              <w:t xml:space="preserve">   </w:t>
            </w:r>
            <w:proofErr w:type="gramEnd"/>
            <w:r w:rsidR="002525B4">
              <w:rPr>
                <w:bCs/>
                <w:sz w:val="28"/>
                <w:szCs w:val="32"/>
                <w:lang w:val="en-US"/>
              </w:rPr>
              <w:t xml:space="preserve">02 </w:t>
            </w:r>
          </w:p>
          <w:p w14:paraId="532372E9" w14:textId="17C10DD0" w:rsidR="00167A8E" w:rsidRPr="000C50B0" w:rsidRDefault="00167A8E" w:rsidP="00167A8E">
            <w:pPr>
              <w:keepNext/>
              <w:widowControl w:val="0"/>
              <w:autoSpaceDE w:val="0"/>
              <w:autoSpaceDN w:val="0"/>
              <w:adjustRightInd w:val="0"/>
              <w:ind w:left="779"/>
              <w:outlineLvl w:val="4"/>
              <w:rPr>
                <w:bCs/>
                <w:sz w:val="28"/>
                <w:szCs w:val="32"/>
              </w:rPr>
            </w:pPr>
            <w:r w:rsidRPr="000C50B0">
              <w:rPr>
                <w:bCs/>
                <w:sz w:val="28"/>
                <w:szCs w:val="32"/>
              </w:rPr>
              <w:t>№</w:t>
            </w:r>
            <w:r w:rsidR="002525B4">
              <w:rPr>
                <w:bCs/>
                <w:sz w:val="28"/>
                <w:szCs w:val="32"/>
                <w:lang w:val="en-US"/>
              </w:rPr>
              <w:t xml:space="preserve">N084062 </w:t>
            </w:r>
            <w:proofErr w:type="spellStart"/>
            <w:r w:rsidRPr="000C50B0">
              <w:rPr>
                <w:bCs/>
                <w:sz w:val="28"/>
                <w:szCs w:val="32"/>
              </w:rPr>
              <w:t>бұйрығымен</w:t>
            </w:r>
            <w:proofErr w:type="spellEnd"/>
          </w:p>
          <w:p w14:paraId="11FC38E7" w14:textId="77777777" w:rsidR="00167A8E" w:rsidRPr="000C50B0" w:rsidRDefault="00167A8E" w:rsidP="00167A8E">
            <w:pPr>
              <w:keepNext/>
              <w:widowControl w:val="0"/>
              <w:autoSpaceDE w:val="0"/>
              <w:autoSpaceDN w:val="0"/>
              <w:adjustRightInd w:val="0"/>
              <w:ind w:left="779"/>
              <w:outlineLvl w:val="4"/>
              <w:rPr>
                <w:b/>
                <w:sz w:val="28"/>
                <w:szCs w:val="32"/>
              </w:rPr>
            </w:pPr>
            <w:r w:rsidRPr="000C50B0">
              <w:rPr>
                <w:b/>
                <w:sz w:val="28"/>
                <w:szCs w:val="32"/>
              </w:rPr>
              <w:t>БЕКІТІЛГЕН</w:t>
            </w:r>
          </w:p>
          <w:p w14:paraId="141FAABF" w14:textId="77777777" w:rsidR="0086720A" w:rsidRPr="000C50B0" w:rsidRDefault="0086720A" w:rsidP="00315BBB">
            <w:pPr>
              <w:pStyle w:val="a3"/>
              <w:jc w:val="right"/>
              <w:rPr>
                <w:rFonts w:ascii="Times New Roman" w:hAnsi="Times New Roman"/>
                <w:b/>
                <w:szCs w:val="28"/>
              </w:rPr>
            </w:pPr>
          </w:p>
        </w:tc>
      </w:tr>
    </w:tbl>
    <w:p w14:paraId="1F0E9035" w14:textId="77777777" w:rsidR="00315BBB" w:rsidRPr="000C50B0" w:rsidRDefault="00315BBB" w:rsidP="00167A8E">
      <w:pPr>
        <w:widowControl w:val="0"/>
        <w:autoSpaceDE w:val="0"/>
        <w:autoSpaceDN w:val="0"/>
        <w:adjustRightInd w:val="0"/>
        <w:jc w:val="center"/>
        <w:rPr>
          <w:b/>
          <w:bCs/>
          <w:sz w:val="28"/>
          <w:szCs w:val="28"/>
          <w:lang w:val="kk-KZ"/>
        </w:rPr>
      </w:pPr>
      <w:r w:rsidRPr="000C50B0">
        <w:rPr>
          <w:b/>
          <w:bCs/>
          <w:sz w:val="28"/>
          <w:szCs w:val="28"/>
          <w:lang w:val="kk-KZ"/>
        </w:rPr>
        <w:t xml:space="preserve">Дәрілік </w:t>
      </w:r>
      <w:r w:rsidRPr="000C50B0">
        <w:rPr>
          <w:b/>
          <w:bCs/>
          <w:sz w:val="28"/>
          <w:szCs w:val="28"/>
        </w:rPr>
        <w:t>препарат</w:t>
      </w:r>
      <w:r w:rsidRPr="000C50B0">
        <w:rPr>
          <w:b/>
          <w:bCs/>
          <w:sz w:val="28"/>
          <w:szCs w:val="28"/>
          <w:lang w:val="kk-KZ"/>
        </w:rPr>
        <w:t>ты медициналық қолдану</w:t>
      </w:r>
    </w:p>
    <w:p w14:paraId="0CBF163A" w14:textId="77777777" w:rsidR="007000F7" w:rsidRPr="000C50B0" w:rsidRDefault="00D94FF6" w:rsidP="00315BBB">
      <w:pPr>
        <w:ind w:right="-2"/>
        <w:jc w:val="center"/>
        <w:rPr>
          <w:b/>
          <w:sz w:val="28"/>
          <w:szCs w:val="28"/>
        </w:rPr>
      </w:pPr>
      <w:r w:rsidRPr="000C50B0">
        <w:rPr>
          <w:b/>
          <w:bCs/>
          <w:sz w:val="28"/>
          <w:szCs w:val="28"/>
          <w:lang w:val="kk-KZ"/>
        </w:rPr>
        <w:t>жөніндегі нұсқаулық (Қ</w:t>
      </w:r>
      <w:r w:rsidR="00315BBB" w:rsidRPr="000C50B0">
        <w:rPr>
          <w:b/>
          <w:bCs/>
          <w:sz w:val="28"/>
          <w:szCs w:val="28"/>
          <w:lang w:val="kk-KZ"/>
        </w:rPr>
        <w:t>осымша парақ)</w:t>
      </w:r>
    </w:p>
    <w:p w14:paraId="19C461CD" w14:textId="77777777" w:rsidR="00533B92" w:rsidRPr="000C50B0" w:rsidRDefault="00533B92" w:rsidP="00533B92">
      <w:pPr>
        <w:ind w:right="-2"/>
        <w:jc w:val="center"/>
        <w:rPr>
          <w:b/>
          <w:sz w:val="28"/>
          <w:szCs w:val="28"/>
        </w:rPr>
      </w:pPr>
    </w:p>
    <w:p w14:paraId="1DE8A7D4" w14:textId="77777777" w:rsidR="007000F7" w:rsidRPr="000C50B0" w:rsidRDefault="00315BBB" w:rsidP="0047616F">
      <w:pPr>
        <w:pStyle w:val="a3"/>
        <w:ind w:right="-2"/>
        <w:rPr>
          <w:rFonts w:ascii="Times New Roman" w:hAnsi="Times New Roman"/>
          <w:b/>
          <w:szCs w:val="28"/>
        </w:rPr>
      </w:pPr>
      <w:r w:rsidRPr="000C50B0">
        <w:rPr>
          <w:rFonts w:ascii="Times New Roman" w:hAnsi="Times New Roman"/>
          <w:b/>
          <w:bCs/>
          <w:szCs w:val="28"/>
          <w:lang w:val="kk-KZ"/>
        </w:rPr>
        <w:t>Саудалық атауы</w:t>
      </w:r>
      <w:r w:rsidR="007000F7" w:rsidRPr="000C50B0">
        <w:rPr>
          <w:rFonts w:ascii="Times New Roman" w:hAnsi="Times New Roman"/>
          <w:b/>
          <w:szCs w:val="28"/>
        </w:rPr>
        <w:t xml:space="preserve"> </w:t>
      </w:r>
    </w:p>
    <w:p w14:paraId="017B25E5" w14:textId="77777777" w:rsidR="007000F7" w:rsidRPr="000C50B0" w:rsidRDefault="00590157" w:rsidP="0047616F">
      <w:pPr>
        <w:pStyle w:val="a3"/>
        <w:ind w:right="-2"/>
        <w:rPr>
          <w:rFonts w:ascii="Times New Roman" w:hAnsi="Times New Roman"/>
          <w:b/>
          <w:szCs w:val="28"/>
          <w:lang w:val="pl-PL"/>
        </w:rPr>
      </w:pPr>
      <w:proofErr w:type="spellStart"/>
      <w:r w:rsidRPr="000C50B0">
        <w:rPr>
          <w:rFonts w:ascii="Times New Roman" w:hAnsi="Times New Roman"/>
          <w:szCs w:val="28"/>
        </w:rPr>
        <w:t>Бидирон</w:t>
      </w:r>
      <w:proofErr w:type="spellEnd"/>
    </w:p>
    <w:p w14:paraId="6C69664E" w14:textId="77777777" w:rsidR="00533B92" w:rsidRPr="000C50B0" w:rsidRDefault="00533B92" w:rsidP="0047616F">
      <w:pPr>
        <w:pStyle w:val="a3"/>
        <w:ind w:right="-2"/>
        <w:rPr>
          <w:rFonts w:ascii="Times New Roman" w:hAnsi="Times New Roman"/>
          <w:b/>
          <w:szCs w:val="28"/>
        </w:rPr>
      </w:pPr>
    </w:p>
    <w:p w14:paraId="2286AD4F" w14:textId="77777777" w:rsidR="007000F7" w:rsidRPr="000C50B0" w:rsidRDefault="00315BBB" w:rsidP="0047616F">
      <w:pPr>
        <w:pStyle w:val="a3"/>
        <w:ind w:right="-2"/>
        <w:rPr>
          <w:rFonts w:ascii="Times New Roman" w:hAnsi="Times New Roman"/>
          <w:b/>
          <w:szCs w:val="28"/>
        </w:rPr>
      </w:pPr>
      <w:r w:rsidRPr="000C50B0">
        <w:rPr>
          <w:rFonts w:ascii="Times New Roman" w:hAnsi="Times New Roman"/>
          <w:b/>
          <w:bCs/>
          <w:szCs w:val="28"/>
          <w:lang w:val="kk-KZ"/>
        </w:rPr>
        <w:t>Халықаралық патенттелмеген атауы</w:t>
      </w:r>
      <w:r w:rsidR="007000F7" w:rsidRPr="000C50B0">
        <w:rPr>
          <w:rFonts w:ascii="Times New Roman" w:hAnsi="Times New Roman"/>
          <w:b/>
          <w:szCs w:val="28"/>
        </w:rPr>
        <w:t xml:space="preserve"> </w:t>
      </w:r>
    </w:p>
    <w:p w14:paraId="23B36F2A" w14:textId="77777777" w:rsidR="007000F7" w:rsidRPr="000C50B0" w:rsidRDefault="00590157" w:rsidP="0047616F">
      <w:pPr>
        <w:pStyle w:val="a3"/>
        <w:ind w:right="-2"/>
        <w:rPr>
          <w:rFonts w:ascii="Times New Roman" w:hAnsi="Times New Roman"/>
          <w:szCs w:val="28"/>
        </w:rPr>
      </w:pPr>
      <w:proofErr w:type="spellStart"/>
      <w:r w:rsidRPr="000C50B0">
        <w:rPr>
          <w:rFonts w:ascii="Times New Roman" w:hAnsi="Times New Roman"/>
          <w:szCs w:val="28"/>
        </w:rPr>
        <w:t>Абиратерон</w:t>
      </w:r>
      <w:proofErr w:type="spellEnd"/>
    </w:p>
    <w:p w14:paraId="35BC7254" w14:textId="77777777" w:rsidR="007000F7" w:rsidRPr="000C50B0" w:rsidRDefault="007000F7" w:rsidP="0047616F">
      <w:pPr>
        <w:pStyle w:val="a3"/>
        <w:ind w:right="-2"/>
        <w:rPr>
          <w:rFonts w:ascii="Times New Roman" w:hAnsi="Times New Roman"/>
          <w:szCs w:val="28"/>
        </w:rPr>
      </w:pPr>
    </w:p>
    <w:p w14:paraId="197AD2B7" w14:textId="77777777" w:rsidR="007000F7" w:rsidRPr="000C50B0" w:rsidRDefault="00315BBB" w:rsidP="0047616F">
      <w:pPr>
        <w:pStyle w:val="a3"/>
        <w:ind w:right="-2"/>
        <w:rPr>
          <w:rFonts w:ascii="Times New Roman" w:hAnsi="Times New Roman"/>
          <w:szCs w:val="28"/>
        </w:rPr>
      </w:pPr>
      <w:r w:rsidRPr="000C50B0">
        <w:rPr>
          <w:rFonts w:ascii="Times New Roman" w:hAnsi="Times New Roman"/>
          <w:b/>
          <w:bCs/>
          <w:szCs w:val="28"/>
          <w:lang w:val="kk-KZ"/>
        </w:rPr>
        <w:t>Дәрілік түрі, дозалануы</w:t>
      </w:r>
      <w:r w:rsidR="007000F7" w:rsidRPr="000C50B0">
        <w:rPr>
          <w:rFonts w:ascii="Times New Roman" w:hAnsi="Times New Roman"/>
          <w:szCs w:val="28"/>
        </w:rPr>
        <w:t xml:space="preserve"> </w:t>
      </w:r>
    </w:p>
    <w:p w14:paraId="17F273ED" w14:textId="77777777" w:rsidR="007000F7" w:rsidRPr="000C50B0" w:rsidRDefault="00533B92" w:rsidP="0047616F">
      <w:pPr>
        <w:pStyle w:val="a3"/>
        <w:ind w:right="-2"/>
        <w:rPr>
          <w:rFonts w:ascii="Times New Roman" w:hAnsi="Times New Roman"/>
          <w:szCs w:val="28"/>
        </w:rPr>
      </w:pPr>
      <w:proofErr w:type="spellStart"/>
      <w:r w:rsidRPr="000C50B0">
        <w:rPr>
          <w:rFonts w:ascii="Times New Roman" w:hAnsi="Times New Roman"/>
          <w:szCs w:val="28"/>
        </w:rPr>
        <w:t>Таблет</w:t>
      </w:r>
      <w:r w:rsidR="00792A78" w:rsidRPr="000C50B0">
        <w:rPr>
          <w:rFonts w:ascii="Times New Roman" w:hAnsi="Times New Roman"/>
          <w:szCs w:val="28"/>
        </w:rPr>
        <w:t>к</w:t>
      </w:r>
      <w:proofErr w:type="spellEnd"/>
      <w:r w:rsidR="00792A78" w:rsidRPr="000C50B0">
        <w:rPr>
          <w:rFonts w:ascii="Times New Roman" w:hAnsi="Times New Roman"/>
          <w:szCs w:val="28"/>
          <w:lang w:val="kk-KZ"/>
        </w:rPr>
        <w:t>алар</w:t>
      </w:r>
      <w:r w:rsidR="005C2CF0" w:rsidRPr="000C50B0">
        <w:rPr>
          <w:rFonts w:ascii="Times New Roman" w:hAnsi="Times New Roman"/>
          <w:szCs w:val="28"/>
        </w:rPr>
        <w:t>,</w:t>
      </w:r>
      <w:r w:rsidR="003E7D0E" w:rsidRPr="000C50B0">
        <w:rPr>
          <w:rFonts w:ascii="Times New Roman" w:hAnsi="Times New Roman"/>
          <w:szCs w:val="28"/>
        </w:rPr>
        <w:t xml:space="preserve"> 5</w:t>
      </w:r>
      <w:r w:rsidRPr="000C50B0">
        <w:rPr>
          <w:rFonts w:ascii="Times New Roman" w:hAnsi="Times New Roman"/>
          <w:szCs w:val="28"/>
        </w:rPr>
        <w:t>00 мг</w:t>
      </w:r>
    </w:p>
    <w:p w14:paraId="4B55FC7A" w14:textId="77777777" w:rsidR="00533B92" w:rsidRPr="000C50B0" w:rsidRDefault="00533B92" w:rsidP="0047616F">
      <w:pPr>
        <w:pStyle w:val="a3"/>
        <w:ind w:right="-2"/>
        <w:rPr>
          <w:rFonts w:ascii="Times New Roman" w:hAnsi="Times New Roman"/>
          <w:szCs w:val="28"/>
        </w:rPr>
      </w:pPr>
    </w:p>
    <w:p w14:paraId="3CC3A2B2" w14:textId="77777777" w:rsidR="00037076" w:rsidRPr="000C50B0" w:rsidRDefault="00315BBB" w:rsidP="00037076">
      <w:pPr>
        <w:pStyle w:val="a3"/>
        <w:ind w:right="-2"/>
        <w:rPr>
          <w:rFonts w:ascii="Times New Roman" w:hAnsi="Times New Roman"/>
          <w:b/>
          <w:szCs w:val="28"/>
          <w:lang w:eastAsia="ko-KR"/>
        </w:rPr>
      </w:pPr>
      <w:r w:rsidRPr="000C50B0">
        <w:rPr>
          <w:rFonts w:ascii="Times New Roman" w:hAnsi="Times New Roman"/>
          <w:b/>
          <w:bCs/>
          <w:szCs w:val="28"/>
          <w:lang w:val="kk-KZ"/>
        </w:rPr>
        <w:t>Фармакотерапиялық тобы</w:t>
      </w:r>
      <w:r w:rsidR="00037076" w:rsidRPr="000C50B0">
        <w:rPr>
          <w:rFonts w:ascii="Times New Roman" w:hAnsi="Times New Roman"/>
          <w:b/>
          <w:szCs w:val="28"/>
          <w:lang w:eastAsia="ko-KR"/>
        </w:rPr>
        <w:t xml:space="preserve"> </w:t>
      </w:r>
    </w:p>
    <w:p w14:paraId="3845605B" w14:textId="77777777" w:rsidR="00792A78" w:rsidRPr="000C50B0" w:rsidRDefault="00792A78" w:rsidP="00792A78">
      <w:pPr>
        <w:jc w:val="both"/>
        <w:rPr>
          <w:sz w:val="28"/>
          <w:szCs w:val="28"/>
          <w:lang w:val="kk-KZ"/>
        </w:rPr>
      </w:pPr>
      <w:r w:rsidRPr="000C50B0">
        <w:rPr>
          <w:sz w:val="28"/>
          <w:szCs w:val="28"/>
          <w:lang w:val="kk-KZ"/>
        </w:rPr>
        <w:t>Антинеопластикалық және иммуномодуляциялайтын препараттар. Эндокриндік ем. Гормондардың антагонистері және олардың аналогтары. Гормондардың басқа да антагонистері және олардың аналогтары. Абиратерон</w:t>
      </w:r>
      <w:r w:rsidR="00794380" w:rsidRPr="000C50B0">
        <w:rPr>
          <w:sz w:val="28"/>
          <w:szCs w:val="28"/>
          <w:lang w:val="kk-KZ"/>
        </w:rPr>
        <w:t>.</w:t>
      </w:r>
    </w:p>
    <w:p w14:paraId="588E46CB" w14:textId="77777777" w:rsidR="003E7D0E" w:rsidRPr="000C50B0" w:rsidRDefault="00792A78" w:rsidP="00792A78">
      <w:pPr>
        <w:jc w:val="both"/>
        <w:rPr>
          <w:strike/>
          <w:sz w:val="28"/>
          <w:szCs w:val="28"/>
          <w:lang w:val="kk-KZ" w:eastAsia="en-US"/>
        </w:rPr>
      </w:pPr>
      <w:r w:rsidRPr="000C50B0">
        <w:rPr>
          <w:sz w:val="28"/>
          <w:szCs w:val="28"/>
          <w:lang w:val="kk-KZ"/>
        </w:rPr>
        <w:t>АТХ L02BX03</w:t>
      </w:r>
    </w:p>
    <w:p w14:paraId="653EBB60" w14:textId="77777777" w:rsidR="00533B92" w:rsidRPr="000C50B0" w:rsidRDefault="00533B92" w:rsidP="00533B92">
      <w:pPr>
        <w:widowControl w:val="0"/>
        <w:shd w:val="clear" w:color="auto" w:fill="FFFFFF"/>
        <w:autoSpaceDE w:val="0"/>
        <w:autoSpaceDN w:val="0"/>
        <w:adjustRightInd w:val="0"/>
        <w:jc w:val="both"/>
        <w:rPr>
          <w:b/>
          <w:bCs/>
          <w:color w:val="000000"/>
          <w:spacing w:val="-3"/>
          <w:sz w:val="28"/>
          <w:szCs w:val="28"/>
          <w:lang w:val="kk-KZ"/>
        </w:rPr>
      </w:pPr>
    </w:p>
    <w:p w14:paraId="32A745B7" w14:textId="77777777" w:rsidR="00650AC7" w:rsidRPr="000C50B0" w:rsidRDefault="00315BBB" w:rsidP="00650AC7">
      <w:pPr>
        <w:widowControl w:val="0"/>
        <w:shd w:val="clear" w:color="auto" w:fill="FFFFFF"/>
        <w:autoSpaceDE w:val="0"/>
        <w:autoSpaceDN w:val="0"/>
        <w:adjustRightInd w:val="0"/>
        <w:jc w:val="both"/>
        <w:rPr>
          <w:sz w:val="28"/>
          <w:szCs w:val="28"/>
          <w:lang w:val="kk-KZ"/>
        </w:rPr>
      </w:pPr>
      <w:r w:rsidRPr="000C50B0">
        <w:rPr>
          <w:b/>
          <w:bCs/>
          <w:color w:val="000000"/>
          <w:sz w:val="28"/>
          <w:szCs w:val="28"/>
          <w:lang w:val="kk-KZ"/>
        </w:rPr>
        <w:t>Қолданылуы</w:t>
      </w:r>
    </w:p>
    <w:p w14:paraId="562A5046" w14:textId="77777777" w:rsidR="00925848" w:rsidRPr="000C50B0" w:rsidRDefault="00925848" w:rsidP="00925848">
      <w:pPr>
        <w:jc w:val="both"/>
        <w:rPr>
          <w:sz w:val="28"/>
          <w:szCs w:val="28"/>
          <w:lang w:val="kk-KZ"/>
        </w:rPr>
      </w:pPr>
      <w:r w:rsidRPr="000C50B0">
        <w:rPr>
          <w:sz w:val="28"/>
          <w:szCs w:val="28"/>
          <w:lang w:val="kk-KZ"/>
        </w:rPr>
        <w:t>Бидирон препараты преднизонмен немесе преднизолонмен біріктіріп қолданылады:</w:t>
      </w:r>
    </w:p>
    <w:p w14:paraId="3056829E" w14:textId="77777777" w:rsidR="00925848" w:rsidRPr="000C50B0" w:rsidRDefault="00925848" w:rsidP="00925848">
      <w:pPr>
        <w:jc w:val="both"/>
        <w:rPr>
          <w:b/>
          <w:color w:val="000000"/>
          <w:sz w:val="28"/>
          <w:szCs w:val="28"/>
          <w:lang w:val="kk-KZ"/>
        </w:rPr>
      </w:pPr>
      <w:r w:rsidRPr="000C50B0">
        <w:rPr>
          <w:color w:val="000000"/>
          <w:sz w:val="28"/>
          <w:szCs w:val="28"/>
          <w:lang w:val="kk-KZ"/>
        </w:rPr>
        <w:t xml:space="preserve">- </w:t>
      </w:r>
      <w:r w:rsidR="00775EEE" w:rsidRPr="000C50B0">
        <w:rPr>
          <w:color w:val="000000"/>
          <w:sz w:val="28"/>
          <w:szCs w:val="28"/>
          <w:lang w:val="kk-KZ"/>
        </w:rPr>
        <w:t xml:space="preserve">ересек жастағы </w:t>
      </w:r>
      <w:r w:rsidR="00775EEE" w:rsidRPr="000C50B0">
        <w:rPr>
          <w:sz w:val="28"/>
          <w:szCs w:val="28"/>
          <w:lang w:val="kk-KZ"/>
        </w:rPr>
        <w:t>еркектерде</w:t>
      </w:r>
      <w:r w:rsidRPr="000C50B0">
        <w:rPr>
          <w:color w:val="000000"/>
          <w:sz w:val="28"/>
          <w:szCs w:val="28"/>
          <w:lang w:val="kk-KZ"/>
        </w:rPr>
        <w:t xml:space="preserve"> жоғары қаупі бар алғаш диагностикаланған қуықасты безінің метастаздық гормонсезімтал обырын (ҚБмГСО) емдеу үшін андрогендепривациялық еммен (АДЕ) біріктіріп;</w:t>
      </w:r>
    </w:p>
    <w:p w14:paraId="01DDC48A" w14:textId="77777777" w:rsidR="00925848" w:rsidRPr="000C50B0" w:rsidRDefault="00925848" w:rsidP="00925848">
      <w:pPr>
        <w:autoSpaceDE w:val="0"/>
        <w:autoSpaceDN w:val="0"/>
        <w:adjustRightInd w:val="0"/>
        <w:jc w:val="both"/>
        <w:rPr>
          <w:sz w:val="28"/>
          <w:szCs w:val="28"/>
          <w:lang w:val="kk-KZ"/>
        </w:rPr>
      </w:pPr>
      <w:r w:rsidRPr="000C50B0">
        <w:rPr>
          <w:sz w:val="28"/>
          <w:szCs w:val="28"/>
          <w:lang w:val="kk-KZ"/>
        </w:rPr>
        <w:t xml:space="preserve">- әзірше клиникалық тұрғыдан химиялық ем көрсетілмеген, сәтсіз антиандрогендік емнен кейін симптомдары жоқ немесе жеңіл симптоматикасы бар </w:t>
      </w:r>
      <w:r w:rsidR="00775EEE" w:rsidRPr="000C50B0">
        <w:rPr>
          <w:color w:val="000000"/>
          <w:sz w:val="28"/>
          <w:szCs w:val="28"/>
          <w:lang w:val="kk-KZ"/>
        </w:rPr>
        <w:t xml:space="preserve">ересек жастағы </w:t>
      </w:r>
      <w:r w:rsidR="00775EEE" w:rsidRPr="000C50B0">
        <w:rPr>
          <w:sz w:val="28"/>
          <w:szCs w:val="28"/>
          <w:lang w:val="kk-KZ"/>
        </w:rPr>
        <w:t>еркектерде</w:t>
      </w:r>
      <w:r w:rsidRPr="000C50B0">
        <w:rPr>
          <w:sz w:val="28"/>
          <w:szCs w:val="28"/>
          <w:lang w:val="kk-KZ"/>
        </w:rPr>
        <w:t xml:space="preserve"> қуықасты безінің метастаздық кастрациялық-резистентті обырын (ҚБмКРО) емдеу үшін;  </w:t>
      </w:r>
    </w:p>
    <w:p w14:paraId="33C98D25" w14:textId="77777777" w:rsidR="004E65ED" w:rsidRPr="000C50B0" w:rsidRDefault="00925848" w:rsidP="00925848">
      <w:pPr>
        <w:suppressAutoHyphens/>
        <w:jc w:val="both"/>
        <w:rPr>
          <w:color w:val="FF0000"/>
          <w:sz w:val="28"/>
          <w:szCs w:val="28"/>
          <w:lang w:val="kk-KZ" w:eastAsia="en-US"/>
        </w:rPr>
      </w:pPr>
      <w:r w:rsidRPr="000C50B0">
        <w:rPr>
          <w:sz w:val="28"/>
          <w:szCs w:val="28"/>
          <w:lang w:val="kk-KZ"/>
        </w:rPr>
        <w:t xml:space="preserve">- </w:t>
      </w:r>
      <w:r w:rsidR="00775EEE" w:rsidRPr="000C50B0">
        <w:rPr>
          <w:color w:val="000000"/>
          <w:sz w:val="28"/>
          <w:szCs w:val="28"/>
          <w:lang w:val="kk-KZ"/>
        </w:rPr>
        <w:t xml:space="preserve">ересек жастағы </w:t>
      </w:r>
      <w:r w:rsidR="00775EEE" w:rsidRPr="000C50B0">
        <w:rPr>
          <w:sz w:val="28"/>
          <w:szCs w:val="28"/>
          <w:lang w:val="kk-KZ"/>
        </w:rPr>
        <w:t>еркектерде</w:t>
      </w:r>
      <w:r w:rsidR="00775EEE" w:rsidRPr="000C50B0">
        <w:rPr>
          <w:color w:val="000000"/>
          <w:sz w:val="28"/>
          <w:szCs w:val="28"/>
          <w:lang w:val="kk-KZ"/>
        </w:rPr>
        <w:t xml:space="preserve"> </w:t>
      </w:r>
      <w:r w:rsidRPr="000C50B0">
        <w:rPr>
          <w:sz w:val="28"/>
          <w:szCs w:val="28"/>
          <w:lang w:val="kk-KZ"/>
        </w:rPr>
        <w:t xml:space="preserve">доцетаксел негізінде химиялық ем қолдану кезінде немесе қолданудан кейін үдемелі </w:t>
      </w:r>
      <w:r w:rsidR="000759F4" w:rsidRPr="000C50B0">
        <w:rPr>
          <w:sz w:val="28"/>
          <w:szCs w:val="28"/>
          <w:lang w:val="kk-KZ"/>
        </w:rPr>
        <w:t>(</w:t>
      </w:r>
      <w:r w:rsidRPr="000C50B0">
        <w:rPr>
          <w:sz w:val="28"/>
          <w:szCs w:val="28"/>
          <w:lang w:val="kk-KZ"/>
        </w:rPr>
        <w:t>КБмКРО</w:t>
      </w:r>
      <w:r w:rsidR="000759F4" w:rsidRPr="000C50B0">
        <w:rPr>
          <w:sz w:val="28"/>
          <w:szCs w:val="28"/>
          <w:lang w:val="kk-KZ"/>
        </w:rPr>
        <w:t>)</w:t>
      </w:r>
      <w:r w:rsidRPr="000C50B0">
        <w:rPr>
          <w:sz w:val="28"/>
          <w:szCs w:val="28"/>
          <w:lang w:val="kk-KZ"/>
        </w:rPr>
        <w:t xml:space="preserve"> емдеу үшін. </w:t>
      </w:r>
      <w:r w:rsidR="004E65ED" w:rsidRPr="000C50B0">
        <w:rPr>
          <w:color w:val="FF0000"/>
          <w:sz w:val="28"/>
          <w:szCs w:val="28"/>
          <w:lang w:val="kk-KZ" w:eastAsia="en-US"/>
        </w:rPr>
        <w:t xml:space="preserve"> </w:t>
      </w:r>
    </w:p>
    <w:p w14:paraId="563881F5" w14:textId="77777777" w:rsidR="00650AC7" w:rsidRPr="000C50B0" w:rsidRDefault="005D7087" w:rsidP="005D7087">
      <w:pPr>
        <w:suppressAutoHyphens/>
        <w:jc w:val="both"/>
        <w:rPr>
          <w:sz w:val="28"/>
          <w:szCs w:val="28"/>
          <w:lang w:val="kk-KZ" w:eastAsia="en-US"/>
        </w:rPr>
      </w:pPr>
      <w:r w:rsidRPr="000C50B0">
        <w:rPr>
          <w:sz w:val="28"/>
          <w:szCs w:val="28"/>
          <w:lang w:val="kk-KZ" w:eastAsia="en-US"/>
        </w:rPr>
        <w:t xml:space="preserve"> </w:t>
      </w:r>
    </w:p>
    <w:p w14:paraId="50DE89B7" w14:textId="77777777" w:rsidR="00315BBB" w:rsidRPr="000C50B0" w:rsidRDefault="00315BBB" w:rsidP="00315BBB">
      <w:pPr>
        <w:autoSpaceDE w:val="0"/>
        <w:autoSpaceDN w:val="0"/>
        <w:adjustRightInd w:val="0"/>
        <w:jc w:val="both"/>
        <w:rPr>
          <w:b/>
          <w:bCs/>
          <w:sz w:val="28"/>
          <w:szCs w:val="28"/>
          <w:lang w:val="kk-KZ"/>
        </w:rPr>
      </w:pPr>
      <w:r w:rsidRPr="000C50B0">
        <w:rPr>
          <w:b/>
          <w:bCs/>
          <w:sz w:val="28"/>
          <w:szCs w:val="28"/>
          <w:lang w:val="kk-KZ"/>
        </w:rPr>
        <w:t>Дәрілік препаратты қолданудың басталуына дейінгі қажетті мәліметтер тізбесі</w:t>
      </w:r>
    </w:p>
    <w:p w14:paraId="04561909" w14:textId="77777777" w:rsidR="00650AC7" w:rsidRPr="000C50B0" w:rsidRDefault="00315BBB" w:rsidP="00315BBB">
      <w:pPr>
        <w:widowControl w:val="0"/>
        <w:shd w:val="clear" w:color="auto" w:fill="FFFFFF"/>
        <w:autoSpaceDE w:val="0"/>
        <w:autoSpaceDN w:val="0"/>
        <w:adjustRightInd w:val="0"/>
        <w:jc w:val="both"/>
        <w:rPr>
          <w:b/>
          <w:bCs/>
          <w:i/>
          <w:color w:val="000000"/>
          <w:spacing w:val="-3"/>
          <w:sz w:val="28"/>
          <w:szCs w:val="28"/>
        </w:rPr>
      </w:pPr>
      <w:r w:rsidRPr="000C50B0">
        <w:rPr>
          <w:b/>
          <w:bCs/>
          <w:i/>
          <w:sz w:val="28"/>
          <w:szCs w:val="28"/>
          <w:lang w:val="kk-KZ"/>
        </w:rPr>
        <w:t>Қолдануға болмайтын жағдайлар</w:t>
      </w:r>
    </w:p>
    <w:p w14:paraId="760B22CB" w14:textId="77777777" w:rsidR="00533B92" w:rsidRPr="000C50B0" w:rsidRDefault="00091D08" w:rsidP="00533B92">
      <w:pPr>
        <w:widowControl w:val="0"/>
        <w:numPr>
          <w:ilvl w:val="0"/>
          <w:numId w:val="2"/>
        </w:numPr>
        <w:shd w:val="clear" w:color="auto" w:fill="FFFFFF"/>
        <w:autoSpaceDE w:val="0"/>
        <w:autoSpaceDN w:val="0"/>
        <w:adjustRightInd w:val="0"/>
        <w:jc w:val="both"/>
        <w:rPr>
          <w:bCs/>
          <w:color w:val="000000"/>
          <w:spacing w:val="-3"/>
          <w:sz w:val="28"/>
          <w:szCs w:val="28"/>
        </w:rPr>
      </w:pPr>
      <w:r w:rsidRPr="000C50B0">
        <w:rPr>
          <w:sz w:val="28"/>
          <w:szCs w:val="28"/>
          <w:lang w:val="kk-KZ"/>
        </w:rPr>
        <w:lastRenderedPageBreak/>
        <w:t>әсер етуші заттарға  немесе «</w:t>
      </w:r>
      <w:r w:rsidRPr="000C50B0">
        <w:rPr>
          <w:i/>
          <w:sz w:val="28"/>
          <w:szCs w:val="28"/>
          <w:lang w:val="kk-KZ"/>
        </w:rPr>
        <w:t>Құрамы</w:t>
      </w:r>
      <w:r w:rsidRPr="000C50B0">
        <w:rPr>
          <w:sz w:val="28"/>
          <w:szCs w:val="28"/>
          <w:lang w:val="kk-KZ"/>
        </w:rPr>
        <w:t xml:space="preserve">» бөлімінде атап көрсетілген қосымша заттардың кез келгеніне </w:t>
      </w:r>
      <w:r w:rsidR="00D94FF6" w:rsidRPr="000C50B0">
        <w:rPr>
          <w:sz w:val="28"/>
          <w:szCs w:val="28"/>
          <w:lang w:val="kk-KZ"/>
        </w:rPr>
        <w:t xml:space="preserve">аса </w:t>
      </w:r>
      <w:r w:rsidRPr="000C50B0">
        <w:rPr>
          <w:sz w:val="28"/>
          <w:szCs w:val="28"/>
          <w:lang w:val="kk-KZ"/>
        </w:rPr>
        <w:t>жоғары сезімталдық</w:t>
      </w:r>
      <w:r w:rsidR="00533B92" w:rsidRPr="000C50B0">
        <w:rPr>
          <w:bCs/>
          <w:color w:val="000000"/>
          <w:spacing w:val="-3"/>
          <w:sz w:val="28"/>
          <w:szCs w:val="28"/>
        </w:rPr>
        <w:t>;</w:t>
      </w:r>
      <w:r w:rsidRPr="000C50B0">
        <w:rPr>
          <w:bCs/>
          <w:color w:val="000000"/>
          <w:spacing w:val="-3"/>
          <w:sz w:val="28"/>
          <w:szCs w:val="28"/>
          <w:lang w:val="kk-KZ"/>
        </w:rPr>
        <w:t xml:space="preserve"> </w:t>
      </w:r>
    </w:p>
    <w:p w14:paraId="2442AC40" w14:textId="77777777" w:rsidR="00057876" w:rsidRPr="000C50B0" w:rsidRDefault="00091D08" w:rsidP="00057876">
      <w:pPr>
        <w:widowControl w:val="0"/>
        <w:numPr>
          <w:ilvl w:val="0"/>
          <w:numId w:val="2"/>
        </w:numPr>
        <w:shd w:val="clear" w:color="auto" w:fill="FFFFFF"/>
        <w:autoSpaceDE w:val="0"/>
        <w:autoSpaceDN w:val="0"/>
        <w:adjustRightInd w:val="0"/>
        <w:jc w:val="both"/>
        <w:rPr>
          <w:bCs/>
          <w:color w:val="000000"/>
          <w:spacing w:val="-3"/>
          <w:sz w:val="28"/>
          <w:szCs w:val="28"/>
        </w:rPr>
      </w:pPr>
      <w:r w:rsidRPr="000C50B0">
        <w:rPr>
          <w:rFonts w:eastAsia="TimesNewRoman"/>
          <w:sz w:val="28"/>
          <w:szCs w:val="28"/>
          <w:lang w:val="kk-KZ"/>
        </w:rPr>
        <w:t>бауыр функциясының ауыр бұзылуы (Чайлд-Пью жіктеуі бойынша С класы)</w:t>
      </w:r>
      <w:r w:rsidR="005C2CF0" w:rsidRPr="000C50B0">
        <w:rPr>
          <w:bCs/>
          <w:color w:val="000000"/>
          <w:spacing w:val="-3"/>
          <w:sz w:val="28"/>
          <w:szCs w:val="28"/>
        </w:rPr>
        <w:t>;</w:t>
      </w:r>
      <w:r w:rsidRPr="000C50B0">
        <w:rPr>
          <w:bCs/>
          <w:color w:val="000000"/>
          <w:spacing w:val="-3"/>
          <w:sz w:val="28"/>
          <w:szCs w:val="28"/>
          <w:lang w:val="kk-KZ"/>
        </w:rPr>
        <w:t xml:space="preserve"> </w:t>
      </w:r>
    </w:p>
    <w:p w14:paraId="2CD6D94F" w14:textId="77777777" w:rsidR="005C2CF0" w:rsidRPr="000C50B0" w:rsidRDefault="00091D08" w:rsidP="00775EEE">
      <w:pPr>
        <w:numPr>
          <w:ilvl w:val="0"/>
          <w:numId w:val="2"/>
        </w:numPr>
        <w:jc w:val="both"/>
        <w:rPr>
          <w:bCs/>
          <w:color w:val="000000"/>
          <w:spacing w:val="-3"/>
          <w:sz w:val="28"/>
          <w:szCs w:val="28"/>
        </w:rPr>
      </w:pPr>
      <w:proofErr w:type="spellStart"/>
      <w:proofErr w:type="gramStart"/>
      <w:r w:rsidRPr="000C50B0">
        <w:rPr>
          <w:bCs/>
          <w:color w:val="000000"/>
          <w:spacing w:val="-3"/>
          <w:sz w:val="28"/>
          <w:szCs w:val="28"/>
        </w:rPr>
        <w:t>Бидирон</w:t>
      </w:r>
      <w:proofErr w:type="spellEnd"/>
      <w:r w:rsidRPr="000C50B0">
        <w:rPr>
          <w:bCs/>
          <w:color w:val="000000"/>
          <w:spacing w:val="-3"/>
          <w:sz w:val="28"/>
          <w:szCs w:val="28"/>
        </w:rPr>
        <w:t xml:space="preserve"> </w:t>
      </w:r>
      <w:r w:rsidR="00775EEE" w:rsidRPr="000C50B0">
        <w:rPr>
          <w:bCs/>
          <w:color w:val="000000"/>
          <w:spacing w:val="-3"/>
          <w:sz w:val="28"/>
          <w:szCs w:val="28"/>
          <w:lang w:val="kk-KZ"/>
        </w:rPr>
        <w:t xml:space="preserve"> </w:t>
      </w:r>
      <w:proofErr w:type="spellStart"/>
      <w:r w:rsidR="005C2CF0" w:rsidRPr="000C50B0">
        <w:rPr>
          <w:bCs/>
          <w:color w:val="000000"/>
          <w:spacing w:val="-3"/>
          <w:sz w:val="28"/>
          <w:szCs w:val="28"/>
        </w:rPr>
        <w:t>преднизон</w:t>
      </w:r>
      <w:proofErr w:type="spellEnd"/>
      <w:r w:rsidRPr="000C50B0">
        <w:rPr>
          <w:bCs/>
          <w:color w:val="000000"/>
          <w:spacing w:val="-3"/>
          <w:sz w:val="28"/>
          <w:szCs w:val="28"/>
          <w:lang w:val="kk-KZ"/>
        </w:rPr>
        <w:t>мен</w:t>
      </w:r>
      <w:proofErr w:type="gramEnd"/>
      <w:r w:rsidRPr="000C50B0">
        <w:rPr>
          <w:bCs/>
          <w:color w:val="000000"/>
          <w:spacing w:val="-3"/>
          <w:sz w:val="28"/>
          <w:szCs w:val="28"/>
          <w:lang w:val="kk-KZ"/>
        </w:rPr>
        <w:t xml:space="preserve"> </w:t>
      </w:r>
      <w:r w:rsidR="00775EEE" w:rsidRPr="000C50B0">
        <w:rPr>
          <w:bCs/>
          <w:color w:val="000000"/>
          <w:spacing w:val="-3"/>
          <w:sz w:val="28"/>
          <w:szCs w:val="28"/>
          <w:lang w:val="kk-KZ"/>
        </w:rPr>
        <w:t xml:space="preserve"> </w:t>
      </w:r>
      <w:r w:rsidRPr="000C50B0">
        <w:rPr>
          <w:bCs/>
          <w:color w:val="000000"/>
          <w:spacing w:val="-3"/>
          <w:sz w:val="28"/>
          <w:szCs w:val="28"/>
          <w:lang w:val="kk-KZ"/>
        </w:rPr>
        <w:t>немесе</w:t>
      </w:r>
      <w:r w:rsidR="006265A5" w:rsidRPr="000C50B0">
        <w:rPr>
          <w:bCs/>
          <w:color w:val="000000"/>
          <w:spacing w:val="-3"/>
          <w:sz w:val="28"/>
          <w:szCs w:val="28"/>
        </w:rPr>
        <w:t xml:space="preserve"> </w:t>
      </w:r>
      <w:r w:rsidR="00775EEE" w:rsidRPr="000C50B0">
        <w:rPr>
          <w:bCs/>
          <w:color w:val="000000"/>
          <w:spacing w:val="-3"/>
          <w:sz w:val="28"/>
          <w:szCs w:val="28"/>
          <w:lang w:val="kk-KZ"/>
        </w:rPr>
        <w:t xml:space="preserve"> </w:t>
      </w:r>
      <w:r w:rsidR="006265A5" w:rsidRPr="000C50B0">
        <w:rPr>
          <w:bCs/>
          <w:color w:val="000000"/>
          <w:spacing w:val="-3"/>
          <w:sz w:val="28"/>
          <w:szCs w:val="28"/>
        </w:rPr>
        <w:t>преднизолон</w:t>
      </w:r>
      <w:r w:rsidRPr="000C50B0">
        <w:rPr>
          <w:bCs/>
          <w:color w:val="000000"/>
          <w:spacing w:val="-3"/>
          <w:sz w:val="28"/>
          <w:szCs w:val="28"/>
          <w:lang w:val="kk-KZ"/>
        </w:rPr>
        <w:t xml:space="preserve">мен </w:t>
      </w:r>
      <w:r w:rsidR="006265A5" w:rsidRPr="000C50B0">
        <w:rPr>
          <w:bCs/>
          <w:color w:val="000000"/>
          <w:spacing w:val="-3"/>
          <w:sz w:val="28"/>
          <w:szCs w:val="28"/>
          <w:lang w:val="en-US"/>
        </w:rPr>
        <w:t>R</w:t>
      </w:r>
      <w:r w:rsidR="005C2CF0" w:rsidRPr="000C50B0">
        <w:rPr>
          <w:bCs/>
          <w:color w:val="000000"/>
          <w:spacing w:val="-3"/>
          <w:sz w:val="28"/>
          <w:szCs w:val="28"/>
        </w:rPr>
        <w:t>а-223</w:t>
      </w:r>
      <w:r w:rsidR="00775EEE" w:rsidRPr="000C50B0">
        <w:rPr>
          <w:bCs/>
          <w:color w:val="000000"/>
          <w:spacing w:val="-3"/>
          <w:sz w:val="28"/>
          <w:szCs w:val="28"/>
          <w:lang w:val="kk-KZ"/>
        </w:rPr>
        <w:t xml:space="preserve">  </w:t>
      </w:r>
      <w:r w:rsidRPr="000C50B0">
        <w:rPr>
          <w:bCs/>
          <w:color w:val="000000"/>
          <w:spacing w:val="-3"/>
          <w:sz w:val="28"/>
          <w:szCs w:val="28"/>
          <w:lang w:val="kk-KZ"/>
        </w:rPr>
        <w:t>біріктір</w:t>
      </w:r>
      <w:r w:rsidR="00775EEE" w:rsidRPr="000C50B0">
        <w:rPr>
          <w:bCs/>
          <w:color w:val="000000"/>
          <w:spacing w:val="-3"/>
          <w:sz w:val="28"/>
          <w:szCs w:val="28"/>
          <w:lang w:val="kk-KZ"/>
        </w:rPr>
        <w:t>іл</w:t>
      </w:r>
      <w:r w:rsidRPr="000C50B0">
        <w:rPr>
          <w:bCs/>
          <w:color w:val="000000"/>
          <w:spacing w:val="-3"/>
          <w:sz w:val="28"/>
          <w:szCs w:val="28"/>
          <w:lang w:val="kk-KZ"/>
        </w:rPr>
        <w:t>генде</w:t>
      </w:r>
      <w:r w:rsidR="005C2CF0" w:rsidRPr="000C50B0">
        <w:rPr>
          <w:bCs/>
          <w:color w:val="000000"/>
          <w:spacing w:val="-3"/>
          <w:sz w:val="28"/>
          <w:szCs w:val="28"/>
        </w:rPr>
        <w:t>;</w:t>
      </w:r>
    </w:p>
    <w:p w14:paraId="495B7F2B" w14:textId="77777777" w:rsidR="00533B92" w:rsidRPr="000C50B0" w:rsidRDefault="00775EEE" w:rsidP="00057876">
      <w:pPr>
        <w:widowControl w:val="0"/>
        <w:numPr>
          <w:ilvl w:val="0"/>
          <w:numId w:val="2"/>
        </w:numPr>
        <w:shd w:val="clear" w:color="auto" w:fill="FFFFFF"/>
        <w:autoSpaceDE w:val="0"/>
        <w:autoSpaceDN w:val="0"/>
        <w:adjustRightInd w:val="0"/>
        <w:jc w:val="both"/>
        <w:rPr>
          <w:bCs/>
          <w:color w:val="000000"/>
          <w:spacing w:val="-3"/>
          <w:sz w:val="28"/>
          <w:szCs w:val="28"/>
        </w:rPr>
      </w:pPr>
      <w:r w:rsidRPr="000C50B0">
        <w:rPr>
          <w:sz w:val="28"/>
          <w:szCs w:val="28"/>
          <w:lang w:val="kk-KZ"/>
        </w:rPr>
        <w:t>жүктілік және әйелдерде</w:t>
      </w:r>
      <w:r w:rsidR="00091D08" w:rsidRPr="000C50B0">
        <w:rPr>
          <w:sz w:val="28"/>
          <w:szCs w:val="28"/>
          <w:lang w:val="kk-KZ"/>
        </w:rPr>
        <w:t xml:space="preserve"> ұрпақ өрбіту жасы</w:t>
      </w:r>
      <w:r w:rsidRPr="000C50B0">
        <w:rPr>
          <w:sz w:val="28"/>
          <w:szCs w:val="28"/>
          <w:lang w:val="kk-KZ"/>
        </w:rPr>
        <w:t>нда</w:t>
      </w:r>
      <w:r w:rsidR="00533B92" w:rsidRPr="000C50B0">
        <w:rPr>
          <w:bCs/>
          <w:color w:val="000000"/>
          <w:spacing w:val="-3"/>
          <w:sz w:val="28"/>
          <w:szCs w:val="28"/>
        </w:rPr>
        <w:t xml:space="preserve">. </w:t>
      </w:r>
      <w:r w:rsidR="00091D08" w:rsidRPr="000C50B0">
        <w:rPr>
          <w:bCs/>
          <w:color w:val="000000"/>
          <w:spacing w:val="-3"/>
          <w:sz w:val="28"/>
          <w:szCs w:val="28"/>
          <w:lang w:val="kk-KZ"/>
        </w:rPr>
        <w:t xml:space="preserve"> </w:t>
      </w:r>
    </w:p>
    <w:p w14:paraId="562A7BCC" w14:textId="77777777" w:rsidR="00650AC7" w:rsidRPr="000C50B0" w:rsidRDefault="00315BBB" w:rsidP="0047616F">
      <w:pPr>
        <w:widowControl w:val="0"/>
        <w:shd w:val="clear" w:color="auto" w:fill="FFFFFF"/>
        <w:autoSpaceDE w:val="0"/>
        <w:autoSpaceDN w:val="0"/>
        <w:adjustRightInd w:val="0"/>
        <w:jc w:val="both"/>
        <w:rPr>
          <w:b/>
          <w:bCs/>
          <w:i/>
          <w:color w:val="000000"/>
          <w:spacing w:val="-3"/>
          <w:sz w:val="28"/>
          <w:szCs w:val="28"/>
        </w:rPr>
      </w:pPr>
      <w:r w:rsidRPr="000C50B0">
        <w:rPr>
          <w:b/>
          <w:i/>
          <w:sz w:val="28"/>
          <w:szCs w:val="28"/>
          <w:lang w:val="kk-KZ" w:eastAsia="de-DE"/>
        </w:rPr>
        <w:t>Басқа дәрілік</w:t>
      </w:r>
      <w:r w:rsidRPr="000C50B0">
        <w:rPr>
          <w:b/>
          <w:i/>
          <w:sz w:val="28"/>
          <w:szCs w:val="28"/>
          <w:lang w:eastAsia="de-DE"/>
        </w:rPr>
        <w:t xml:space="preserve">  препарат</w:t>
      </w:r>
      <w:r w:rsidRPr="000C50B0">
        <w:rPr>
          <w:b/>
          <w:i/>
          <w:sz w:val="28"/>
          <w:szCs w:val="28"/>
          <w:lang w:val="kk-KZ" w:eastAsia="de-DE"/>
        </w:rPr>
        <w:t>т</w:t>
      </w:r>
      <w:r w:rsidRPr="000C50B0">
        <w:rPr>
          <w:b/>
          <w:i/>
          <w:sz w:val="28"/>
          <w:szCs w:val="28"/>
          <w:lang w:eastAsia="de-DE"/>
        </w:rPr>
        <w:t>а</w:t>
      </w:r>
      <w:r w:rsidRPr="000C50B0">
        <w:rPr>
          <w:b/>
          <w:i/>
          <w:sz w:val="28"/>
          <w:szCs w:val="28"/>
          <w:lang w:val="kk-KZ" w:eastAsia="de-DE"/>
        </w:rPr>
        <w:t>р</w:t>
      </w:r>
      <w:r w:rsidRPr="000C50B0">
        <w:rPr>
          <w:b/>
          <w:i/>
          <w:sz w:val="28"/>
          <w:szCs w:val="28"/>
          <w:lang w:eastAsia="de-DE"/>
        </w:rPr>
        <w:t>м</w:t>
      </w:r>
      <w:r w:rsidRPr="000C50B0">
        <w:rPr>
          <w:b/>
          <w:i/>
          <w:sz w:val="28"/>
          <w:szCs w:val="28"/>
          <w:lang w:val="kk-KZ" w:eastAsia="de-DE"/>
        </w:rPr>
        <w:t>ен өзара әрекеттесуі</w:t>
      </w:r>
    </w:p>
    <w:p w14:paraId="36DC1F85" w14:textId="77777777" w:rsidR="003D0C58" w:rsidRPr="000C50B0" w:rsidRDefault="003D0C58" w:rsidP="003D0C58">
      <w:pPr>
        <w:autoSpaceDE w:val="0"/>
        <w:autoSpaceDN w:val="0"/>
        <w:jc w:val="both"/>
        <w:rPr>
          <w:sz w:val="28"/>
          <w:szCs w:val="28"/>
          <w:u w:val="single"/>
          <w:lang w:val="kk-KZ"/>
        </w:rPr>
      </w:pPr>
      <w:r w:rsidRPr="000C50B0">
        <w:rPr>
          <w:sz w:val="28"/>
          <w:szCs w:val="28"/>
          <w:u w:val="single"/>
          <w:lang w:val="kk-KZ"/>
        </w:rPr>
        <w:t>Тамақтың</w:t>
      </w:r>
      <w:r w:rsidRPr="000C50B0">
        <w:rPr>
          <w:sz w:val="28"/>
          <w:szCs w:val="28"/>
          <w:u w:val="single"/>
        </w:rPr>
        <w:t xml:space="preserve"> </w:t>
      </w:r>
      <w:proofErr w:type="spellStart"/>
      <w:r w:rsidRPr="000C50B0">
        <w:rPr>
          <w:sz w:val="28"/>
          <w:szCs w:val="28"/>
          <w:u w:val="single"/>
        </w:rPr>
        <w:t>абиратерон</w:t>
      </w:r>
      <w:proofErr w:type="spellEnd"/>
      <w:r w:rsidRPr="000C50B0">
        <w:rPr>
          <w:sz w:val="28"/>
          <w:szCs w:val="28"/>
          <w:u w:val="single"/>
        </w:rPr>
        <w:t xml:space="preserve"> ацетат</w:t>
      </w:r>
      <w:r w:rsidRPr="000C50B0">
        <w:rPr>
          <w:sz w:val="28"/>
          <w:szCs w:val="28"/>
          <w:u w:val="single"/>
          <w:lang w:val="kk-KZ"/>
        </w:rPr>
        <w:t>ына ықпалы</w:t>
      </w:r>
    </w:p>
    <w:p w14:paraId="35B20610" w14:textId="77777777" w:rsidR="007E4902" w:rsidRPr="000C50B0" w:rsidRDefault="003D0C58" w:rsidP="003D0C58">
      <w:pPr>
        <w:autoSpaceDE w:val="0"/>
        <w:autoSpaceDN w:val="0"/>
        <w:jc w:val="both"/>
        <w:rPr>
          <w:sz w:val="28"/>
          <w:szCs w:val="28"/>
          <w:lang w:val="kk-KZ" w:eastAsia="en-US"/>
        </w:rPr>
      </w:pPr>
      <w:r w:rsidRPr="000C50B0">
        <w:rPr>
          <w:sz w:val="28"/>
          <w:szCs w:val="28"/>
          <w:lang w:val="kk-KZ"/>
        </w:rPr>
        <w:t xml:space="preserve">Бидирон препаратын тамақпен бір мезгілде қабылдау абиратерон ацетатының сіңуін едәуір арттырады. Тамақпен бірге қабылданған Бидирон препаратының тиімділігі мен қауіпсіздігі анықталған жоқ. Тамақтану кезінде Бидирон </w:t>
      </w:r>
      <w:r w:rsidRPr="000C50B0">
        <w:rPr>
          <w:sz w:val="28"/>
          <w:szCs w:val="28"/>
          <w:vertAlign w:val="superscript"/>
          <w:lang w:val="kk-KZ"/>
        </w:rPr>
        <w:t xml:space="preserve"> </w:t>
      </w:r>
      <w:r w:rsidRPr="000C50B0">
        <w:rPr>
          <w:sz w:val="28"/>
          <w:szCs w:val="28"/>
          <w:lang w:val="kk-KZ"/>
        </w:rPr>
        <w:t>препаратын қабылдамаған жөн</w:t>
      </w:r>
      <w:r w:rsidR="007E4902" w:rsidRPr="000C50B0">
        <w:rPr>
          <w:sz w:val="28"/>
          <w:szCs w:val="28"/>
          <w:lang w:val="kk-KZ" w:eastAsia="en-US"/>
        </w:rPr>
        <w:t xml:space="preserve">. </w:t>
      </w:r>
      <w:r w:rsidRPr="000C50B0">
        <w:rPr>
          <w:sz w:val="28"/>
          <w:szCs w:val="28"/>
          <w:lang w:val="kk-KZ" w:eastAsia="en-US"/>
        </w:rPr>
        <w:t xml:space="preserve"> </w:t>
      </w:r>
    </w:p>
    <w:p w14:paraId="099F5800" w14:textId="77777777" w:rsidR="003D0C58" w:rsidRPr="000C50B0" w:rsidRDefault="003D0C58" w:rsidP="003D0C58">
      <w:pPr>
        <w:shd w:val="clear" w:color="auto" w:fill="FFFFFF"/>
        <w:autoSpaceDE w:val="0"/>
        <w:autoSpaceDN w:val="0"/>
        <w:jc w:val="both"/>
        <w:rPr>
          <w:color w:val="000000"/>
          <w:sz w:val="28"/>
          <w:szCs w:val="28"/>
          <w:u w:val="single"/>
          <w:lang w:val="kk-KZ"/>
        </w:rPr>
      </w:pPr>
      <w:r w:rsidRPr="000C50B0">
        <w:rPr>
          <w:color w:val="000000"/>
          <w:sz w:val="28"/>
          <w:szCs w:val="28"/>
          <w:u w:val="single"/>
          <w:lang w:val="kk-KZ"/>
        </w:rPr>
        <w:t xml:space="preserve">Басқа дәрілік заттармен өзара әрекеттесуі </w:t>
      </w:r>
    </w:p>
    <w:p w14:paraId="40FFB6B7" w14:textId="77777777" w:rsidR="003D0C58" w:rsidRPr="000C50B0" w:rsidRDefault="003D0C58" w:rsidP="003D0C58">
      <w:pPr>
        <w:shd w:val="clear" w:color="auto" w:fill="FFFFFF"/>
        <w:autoSpaceDE w:val="0"/>
        <w:autoSpaceDN w:val="0"/>
        <w:jc w:val="both"/>
        <w:rPr>
          <w:i/>
          <w:iCs/>
          <w:color w:val="000000"/>
          <w:sz w:val="28"/>
          <w:szCs w:val="28"/>
          <w:lang w:val="kk-KZ"/>
        </w:rPr>
      </w:pPr>
      <w:r w:rsidRPr="000C50B0">
        <w:rPr>
          <w:i/>
          <w:iCs/>
          <w:color w:val="000000"/>
          <w:sz w:val="28"/>
          <w:szCs w:val="28"/>
          <w:lang w:val="kk-KZ"/>
        </w:rPr>
        <w:t xml:space="preserve">Абиратеронның әсер етуіне басқа дәрілік заттардың ықпал ету қабілеті </w:t>
      </w:r>
    </w:p>
    <w:p w14:paraId="2D116598" w14:textId="77777777" w:rsidR="00EE3274" w:rsidRPr="000C50B0" w:rsidRDefault="00EE3274" w:rsidP="00EE3274">
      <w:pPr>
        <w:shd w:val="clear" w:color="auto" w:fill="FFFFFF"/>
        <w:autoSpaceDE w:val="0"/>
        <w:autoSpaceDN w:val="0"/>
        <w:jc w:val="both"/>
        <w:rPr>
          <w:sz w:val="28"/>
          <w:szCs w:val="28"/>
          <w:lang w:val="kk-KZ"/>
        </w:rPr>
      </w:pPr>
      <w:r w:rsidRPr="000C50B0">
        <w:rPr>
          <w:sz w:val="28"/>
          <w:szCs w:val="28"/>
          <w:lang w:val="kk-KZ"/>
        </w:rPr>
        <w:t>Фармакокинетикалық өзара әрекеттесулерге жүргізілген зерттеулерде CYP3A4 күшті индукторы рифампицинмен 6 күн бойы күніне 600 мг дозада алдын ала ем қабылдағаннан кейін бір реттік 1000 мг доза түрінде абиратерон ацетатын қабылдаған кезде абиратеронның орташа плазмалық AUC</w:t>
      </w:r>
      <w:r w:rsidRPr="000C50B0">
        <w:rPr>
          <w:sz w:val="28"/>
          <w:szCs w:val="28"/>
          <w:vertAlign w:val="subscript"/>
          <w:lang w:val="kk-KZ"/>
        </w:rPr>
        <w:t>∞</w:t>
      </w:r>
      <w:r w:rsidRPr="000C50B0">
        <w:rPr>
          <w:sz w:val="28"/>
          <w:szCs w:val="28"/>
          <w:lang w:val="kk-KZ"/>
        </w:rPr>
        <w:t xml:space="preserve"> мәні 55%-ға төмендеді. </w:t>
      </w:r>
    </w:p>
    <w:p w14:paraId="0F734D44" w14:textId="77777777" w:rsidR="00FB1A7E" w:rsidRPr="000C50B0" w:rsidRDefault="00FB1A7E" w:rsidP="00FB1A7E">
      <w:pPr>
        <w:shd w:val="clear" w:color="auto" w:fill="FFFFFF"/>
        <w:autoSpaceDE w:val="0"/>
        <w:autoSpaceDN w:val="0"/>
        <w:jc w:val="both"/>
        <w:rPr>
          <w:sz w:val="28"/>
          <w:szCs w:val="28"/>
          <w:lang w:val="kk-KZ"/>
        </w:rPr>
      </w:pPr>
      <w:r w:rsidRPr="000C50B0">
        <w:rPr>
          <w:sz w:val="28"/>
          <w:szCs w:val="28"/>
          <w:lang w:val="kk-KZ"/>
        </w:rPr>
        <w:t>Абиратеронмен емдеу кезінде CYP3A4 күшті индукторларын (мысалы, фенитоин, карбамазепин, рифампицин, рифабутин, рифапентин, фенобарбитал, шайқурай [</w:t>
      </w:r>
      <w:r w:rsidRPr="000C50B0">
        <w:rPr>
          <w:i/>
          <w:iCs/>
          <w:sz w:val="28"/>
          <w:szCs w:val="28"/>
          <w:lang w:val="kk-KZ"/>
        </w:rPr>
        <w:t>Hypericum perforatum</w:t>
      </w:r>
      <w:r w:rsidRPr="000C50B0">
        <w:rPr>
          <w:sz w:val="28"/>
          <w:szCs w:val="28"/>
          <w:lang w:val="kk-KZ"/>
        </w:rPr>
        <w:t xml:space="preserve">]) қолдануға жол бермеу керек, оларды тек емдік баламасы жоқ болған жағдайда ғана қолдануға рұқсат етіледі. </w:t>
      </w:r>
    </w:p>
    <w:p w14:paraId="5567E366" w14:textId="77777777" w:rsidR="00EE3274" w:rsidRPr="000C50B0" w:rsidRDefault="00EE3274" w:rsidP="00EE3274">
      <w:pPr>
        <w:shd w:val="clear" w:color="auto" w:fill="FFFFFF"/>
        <w:autoSpaceDE w:val="0"/>
        <w:autoSpaceDN w:val="0"/>
        <w:jc w:val="both"/>
        <w:rPr>
          <w:sz w:val="28"/>
          <w:szCs w:val="28"/>
          <w:lang w:val="kk-KZ"/>
        </w:rPr>
      </w:pPr>
      <w:r w:rsidRPr="000C50B0">
        <w:rPr>
          <w:sz w:val="28"/>
          <w:szCs w:val="28"/>
          <w:lang w:val="kk-KZ"/>
        </w:rPr>
        <w:t xml:space="preserve">Фармакокинетикалық өзара әрекеттесулерге жүргізілген жеке зерттеуде CYP3A4 күшті индукторы – кетоконазолмен бірге қолданудың абиратеронның фармакокинетикасына клиникалық тұрғыдан маңызды ықпалы байқалған жоқ. </w:t>
      </w:r>
    </w:p>
    <w:p w14:paraId="0D8B94A7" w14:textId="77777777" w:rsidR="00B373C0" w:rsidRPr="000C50B0" w:rsidRDefault="00B373C0" w:rsidP="00B373C0">
      <w:pPr>
        <w:shd w:val="clear" w:color="auto" w:fill="FFFFFF"/>
        <w:autoSpaceDE w:val="0"/>
        <w:autoSpaceDN w:val="0"/>
        <w:jc w:val="both"/>
        <w:rPr>
          <w:color w:val="000000"/>
          <w:sz w:val="28"/>
          <w:szCs w:val="28"/>
          <w:lang w:val="kk-KZ"/>
        </w:rPr>
      </w:pPr>
      <w:r w:rsidRPr="000C50B0">
        <w:rPr>
          <w:i/>
          <w:iCs/>
          <w:color w:val="000000"/>
          <w:sz w:val="28"/>
          <w:szCs w:val="28"/>
          <w:lang w:val="kk-KZ"/>
        </w:rPr>
        <w:t xml:space="preserve">Басқа дәрілік заттардың белсенділігіне ықпал ету қабілеті   </w:t>
      </w:r>
    </w:p>
    <w:p w14:paraId="3ED280EB" w14:textId="77777777" w:rsidR="00B373C0" w:rsidRPr="000C50B0" w:rsidRDefault="00B373C0" w:rsidP="00B373C0">
      <w:pPr>
        <w:shd w:val="clear" w:color="auto" w:fill="FFFFFF"/>
        <w:autoSpaceDE w:val="0"/>
        <w:autoSpaceDN w:val="0"/>
        <w:jc w:val="both"/>
        <w:rPr>
          <w:color w:val="000000"/>
          <w:sz w:val="28"/>
          <w:szCs w:val="28"/>
          <w:lang w:val="kk-KZ"/>
        </w:rPr>
      </w:pPr>
      <w:r w:rsidRPr="000C50B0">
        <w:rPr>
          <w:color w:val="000000"/>
          <w:sz w:val="28"/>
          <w:szCs w:val="28"/>
          <w:lang w:val="kk-KZ"/>
        </w:rPr>
        <w:t xml:space="preserve">Абиратерон дәрілік заттардың метаболизміне қатысатын CYP2D6 және CYP2C8 бауыр ферменттерінің тежегіші болып табылады. </w:t>
      </w:r>
    </w:p>
    <w:p w14:paraId="2CA87E54" w14:textId="77777777" w:rsidR="00B373C0" w:rsidRPr="000C50B0" w:rsidRDefault="00B373C0" w:rsidP="00B373C0">
      <w:pPr>
        <w:shd w:val="clear" w:color="auto" w:fill="FFFFFF"/>
        <w:autoSpaceDE w:val="0"/>
        <w:autoSpaceDN w:val="0"/>
        <w:jc w:val="both"/>
        <w:rPr>
          <w:color w:val="000000"/>
          <w:sz w:val="28"/>
          <w:szCs w:val="28"/>
          <w:lang w:val="kk-KZ"/>
        </w:rPr>
      </w:pPr>
      <w:r w:rsidRPr="000C50B0">
        <w:rPr>
          <w:color w:val="000000"/>
          <w:sz w:val="28"/>
          <w:szCs w:val="28"/>
          <w:lang w:val="kk-KZ"/>
        </w:rPr>
        <w:t xml:space="preserve">Абиратерон ацетатын (плюс преднизон) және декстрометорфанды </w:t>
      </w:r>
      <w:r w:rsidRPr="000C50B0">
        <w:rPr>
          <w:color w:val="0F243E"/>
          <w:sz w:val="28"/>
          <w:szCs w:val="28"/>
          <w:lang w:val="kk-KZ"/>
        </w:rPr>
        <w:t>(</w:t>
      </w:r>
      <w:r w:rsidRPr="000C50B0">
        <w:rPr>
          <w:color w:val="000000"/>
          <w:sz w:val="28"/>
          <w:szCs w:val="28"/>
          <w:lang w:val="kk-KZ"/>
        </w:rPr>
        <w:t>CYP2D6 субстраты) бір мезгілде қолданғанда декстрометорфанның AUC мәні 2,9 есеге артты, декстрометорфанның белсенді метаболиті декстрорфанның AUC24 мәні 33%-ға артты.</w:t>
      </w:r>
    </w:p>
    <w:p w14:paraId="570336E1" w14:textId="77777777" w:rsidR="00B373C0" w:rsidRPr="000C50B0" w:rsidRDefault="00B373C0" w:rsidP="00B373C0">
      <w:pPr>
        <w:shd w:val="clear" w:color="auto" w:fill="FFFFFF"/>
        <w:autoSpaceDE w:val="0"/>
        <w:autoSpaceDN w:val="0"/>
        <w:jc w:val="both"/>
        <w:rPr>
          <w:rFonts w:eastAsia="TimesNewRoman"/>
          <w:sz w:val="28"/>
          <w:szCs w:val="28"/>
          <w:lang w:val="kk-KZ"/>
        </w:rPr>
      </w:pPr>
      <w:r w:rsidRPr="000C50B0">
        <w:rPr>
          <w:sz w:val="28"/>
          <w:szCs w:val="28"/>
          <w:lang w:val="kk-KZ"/>
        </w:rPr>
        <w:t>Бидирон</w:t>
      </w:r>
      <w:r w:rsidRPr="000C50B0">
        <w:rPr>
          <w:sz w:val="28"/>
          <w:szCs w:val="28"/>
          <w:vertAlign w:val="superscript"/>
          <w:lang w:val="kk-KZ"/>
        </w:rPr>
        <w:t xml:space="preserve"> </w:t>
      </w:r>
      <w:r w:rsidRPr="000C50B0">
        <w:rPr>
          <w:sz w:val="28"/>
          <w:szCs w:val="28"/>
          <w:lang w:val="kk-KZ"/>
        </w:rPr>
        <w:t xml:space="preserve">препаратын CYP2D6-мен белсенділетін немесе метаболизденетін дәрілік заттармен, атап айтқанда емдік индексі тар дәрілік заттармен бір мезгілде қабылдағанда сақтық танытқан жөн. CYP2D6-мен метаболизденетін, емдік индексі тар дәрілік препараттардың дозаларын төмендету нұсқасын қарастыру қажет. CYP2D6-мен метаболизденетін дәрілік заттардың мысалына метопролол, пропранолол, дезипрамин, венлафаксин, галоперидол, рисперидон, пропафенон, флекаинид, кодеин, </w:t>
      </w:r>
      <w:r w:rsidRPr="000C50B0">
        <w:rPr>
          <w:sz w:val="28"/>
          <w:szCs w:val="28"/>
          <w:lang w:val="kk-KZ"/>
        </w:rPr>
        <w:lastRenderedPageBreak/>
        <w:t xml:space="preserve">оксикодон және трамадол жатады </w:t>
      </w:r>
      <w:r w:rsidRPr="000C50B0">
        <w:rPr>
          <w:rFonts w:eastAsia="TimesNewRoman"/>
          <w:sz w:val="28"/>
          <w:szCs w:val="28"/>
          <w:lang w:val="kk-KZ"/>
        </w:rPr>
        <w:t>(соңғы үш препаратқа олардың белсенді анальгезиялық метаболиттері түзілуі үшін CYP2D6 қажет болады).</w:t>
      </w:r>
    </w:p>
    <w:p w14:paraId="315D31D4" w14:textId="77777777" w:rsidR="00B373C0" w:rsidRPr="000C50B0" w:rsidRDefault="00B373C0" w:rsidP="00B373C0">
      <w:pPr>
        <w:autoSpaceDE w:val="0"/>
        <w:autoSpaceDN w:val="0"/>
        <w:jc w:val="both"/>
        <w:rPr>
          <w:color w:val="000000"/>
          <w:sz w:val="28"/>
          <w:szCs w:val="28"/>
          <w:lang w:val="kk-KZ"/>
        </w:rPr>
      </w:pPr>
      <w:r w:rsidRPr="000C50B0">
        <w:rPr>
          <w:color w:val="000000"/>
          <w:sz w:val="28"/>
          <w:szCs w:val="28"/>
          <w:lang w:val="kk-KZ"/>
        </w:rPr>
        <w:t xml:space="preserve">CYP2C8 ферментінің қатысуымен дәрілік өзара әрекеттесуге жүргізілген зерттеулерде пиоглитазонды және абиратерон ацетатын бір реттік 1000 мг дозада бірге қолдану пиоглитазонның AUC мәнінің 46%-ға жоғарылауына, және пиоглитазонның белсенді M-III және M-IV метаболиттерінің әрқайсысының AUC мәнінің 10%-ға төмендеуіне әкелді. </w:t>
      </w:r>
    </w:p>
    <w:p w14:paraId="5F4D4E8E" w14:textId="77777777" w:rsidR="00B373C0" w:rsidRPr="000C50B0" w:rsidRDefault="00B373C0" w:rsidP="00B373C0">
      <w:pPr>
        <w:shd w:val="clear" w:color="auto" w:fill="FFFFFF"/>
        <w:autoSpaceDE w:val="0"/>
        <w:autoSpaceDN w:val="0"/>
        <w:jc w:val="both"/>
        <w:rPr>
          <w:color w:val="000000"/>
          <w:sz w:val="28"/>
          <w:szCs w:val="28"/>
          <w:lang w:val="kk-KZ"/>
        </w:rPr>
      </w:pPr>
      <w:r w:rsidRPr="000C50B0">
        <w:rPr>
          <w:color w:val="000000"/>
          <w:sz w:val="28"/>
          <w:szCs w:val="28"/>
          <w:lang w:val="kk-KZ"/>
        </w:rPr>
        <w:t xml:space="preserve">Алынған нәтижелер экспозициясында клиникалық тұрғыдан маңызды артулардың күтілмейтіндігін көрсетсе де, </w:t>
      </w:r>
      <w:r w:rsidRPr="000C50B0">
        <w:rPr>
          <w:sz w:val="28"/>
          <w:szCs w:val="28"/>
          <w:lang w:val="kk-KZ"/>
        </w:rPr>
        <w:t xml:space="preserve">Бидирон </w:t>
      </w:r>
      <w:r w:rsidRPr="000C50B0">
        <w:rPr>
          <w:color w:val="000000"/>
          <w:sz w:val="28"/>
          <w:szCs w:val="28"/>
          <w:lang w:val="kk-KZ"/>
        </w:rPr>
        <w:t xml:space="preserve">препаратын көбінесе CYP2C8-бен шығарылатын препараттармен бірге қолданғанда емдік индексі тар CYP2C8 субстраттарымен байланысты уыттылық белгілерінің бар-жоқтығын бақылау қажет. </w:t>
      </w:r>
    </w:p>
    <w:p w14:paraId="33CB94CC" w14:textId="77777777" w:rsidR="00B373C0" w:rsidRPr="000C50B0" w:rsidRDefault="00B373C0" w:rsidP="00B373C0">
      <w:pPr>
        <w:autoSpaceDE w:val="0"/>
        <w:autoSpaceDN w:val="0"/>
        <w:jc w:val="both"/>
        <w:rPr>
          <w:color w:val="000000"/>
          <w:sz w:val="28"/>
          <w:szCs w:val="28"/>
          <w:lang w:val="kk-KZ"/>
        </w:rPr>
      </w:pPr>
      <w:r w:rsidRPr="000C50B0">
        <w:rPr>
          <w:i/>
          <w:color w:val="000000"/>
          <w:sz w:val="28"/>
          <w:szCs w:val="28"/>
          <w:lang w:val="kk-KZ"/>
        </w:rPr>
        <w:t xml:space="preserve">In vitro, </w:t>
      </w:r>
      <w:r w:rsidRPr="000C50B0">
        <w:rPr>
          <w:color w:val="000000"/>
          <w:sz w:val="28"/>
          <w:szCs w:val="28"/>
          <w:lang w:val="kk-KZ"/>
        </w:rPr>
        <w:t xml:space="preserve">негізгі метаболиттер абиратерон сульфаты және абиратерон сульфатының N-тотығы OATP1B1 бауырлық қармаудың тасымалдаушысын тежейді және, соның салдары ретінде, OATP1B1 шығаратын дәрілік заттардың концентрацияларының артуына әкелуі мүмкін. Тасымалдауға негізделген өзара әрекеттесулерді айғақтайтын клиникалық деректер жоқ.  </w:t>
      </w:r>
    </w:p>
    <w:p w14:paraId="24182F93" w14:textId="77777777" w:rsidR="00B373C0" w:rsidRPr="000C50B0" w:rsidRDefault="00B373C0" w:rsidP="00B373C0">
      <w:pPr>
        <w:keepNext/>
        <w:autoSpaceDE w:val="0"/>
        <w:autoSpaceDN w:val="0"/>
        <w:jc w:val="both"/>
        <w:rPr>
          <w:i/>
          <w:color w:val="000000"/>
          <w:sz w:val="28"/>
          <w:szCs w:val="28"/>
          <w:lang w:val="kk-KZ"/>
        </w:rPr>
      </w:pPr>
      <w:r w:rsidRPr="000C50B0">
        <w:rPr>
          <w:i/>
          <w:color w:val="000000"/>
          <w:sz w:val="28"/>
          <w:szCs w:val="28"/>
          <w:lang w:val="kk-KZ"/>
        </w:rPr>
        <w:t>QT аралығын ұзартатын препараттармен бірге қолданылуы</w:t>
      </w:r>
    </w:p>
    <w:p w14:paraId="4EE5EF98" w14:textId="77777777" w:rsidR="00B373C0" w:rsidRPr="000C50B0" w:rsidRDefault="00B373C0" w:rsidP="00B373C0">
      <w:pPr>
        <w:autoSpaceDE w:val="0"/>
        <w:autoSpaceDN w:val="0"/>
        <w:jc w:val="both"/>
        <w:rPr>
          <w:color w:val="000000"/>
          <w:sz w:val="28"/>
          <w:szCs w:val="28"/>
          <w:lang w:val="kk-KZ"/>
        </w:rPr>
      </w:pPr>
      <w:r w:rsidRPr="000C50B0">
        <w:rPr>
          <w:color w:val="000000"/>
          <w:sz w:val="28"/>
          <w:szCs w:val="28"/>
          <w:lang w:val="kk-KZ"/>
        </w:rPr>
        <w:t xml:space="preserve">Антиандрогендік емдеу QT аралығының ұзаруына әкелуі мүмкін болғандықтан, </w:t>
      </w:r>
      <w:r w:rsidRPr="000C50B0">
        <w:rPr>
          <w:sz w:val="28"/>
          <w:szCs w:val="28"/>
          <w:lang w:val="kk-KZ"/>
        </w:rPr>
        <w:t>Бидирон препаратын</w:t>
      </w:r>
      <w:r w:rsidRPr="000C50B0">
        <w:rPr>
          <w:color w:val="000000"/>
          <w:sz w:val="28"/>
          <w:szCs w:val="28"/>
          <w:lang w:val="kk-KZ"/>
        </w:rPr>
        <w:t xml:space="preserve"> QT аралығын ұзартатын дәрілік заттармен немесе «пируэт» типті қарыншалық тахикардияны туындатуға қабілетті, мысалы, аритмияға қарсы ІА класына (мысалы, хинидин, дизопирамид) немесе III класқа (мысалы, амиодарон, соталол, дофетилид, ибутилид) жататын дәрілік заттар, метадон, моксифлоксацин, психозға қарсы препараттар және т.б. дәрілік заттармен бірге қолданғанда сақтық таныту ұсынылады.</w:t>
      </w:r>
    </w:p>
    <w:p w14:paraId="66258836" w14:textId="77777777" w:rsidR="00B373C0" w:rsidRPr="000C50B0" w:rsidRDefault="00B373C0" w:rsidP="00B373C0">
      <w:pPr>
        <w:autoSpaceDE w:val="0"/>
        <w:autoSpaceDN w:val="0"/>
        <w:jc w:val="both"/>
        <w:rPr>
          <w:i/>
          <w:color w:val="000000"/>
          <w:sz w:val="28"/>
          <w:szCs w:val="28"/>
          <w:lang w:val="kk-KZ"/>
        </w:rPr>
      </w:pPr>
      <w:r w:rsidRPr="000C50B0">
        <w:rPr>
          <w:i/>
          <w:color w:val="000000"/>
          <w:sz w:val="28"/>
          <w:szCs w:val="28"/>
          <w:lang w:val="kk-KZ"/>
        </w:rPr>
        <w:t>Спиронолактонмен бірге қолданылуы</w:t>
      </w:r>
    </w:p>
    <w:p w14:paraId="48E77255" w14:textId="77777777" w:rsidR="00B373C0" w:rsidRPr="000C50B0" w:rsidRDefault="00B373C0" w:rsidP="00B373C0">
      <w:pPr>
        <w:shd w:val="clear" w:color="auto" w:fill="FFFFFF"/>
        <w:autoSpaceDE w:val="0"/>
        <w:autoSpaceDN w:val="0"/>
        <w:jc w:val="both"/>
        <w:rPr>
          <w:color w:val="222222"/>
          <w:sz w:val="28"/>
          <w:szCs w:val="28"/>
          <w:lang w:val="kk-KZ"/>
        </w:rPr>
      </w:pPr>
      <w:r w:rsidRPr="000C50B0">
        <w:rPr>
          <w:color w:val="000000"/>
          <w:sz w:val="28"/>
          <w:szCs w:val="28"/>
          <w:lang w:val="kk-KZ"/>
        </w:rPr>
        <w:t xml:space="preserve">Спиронолактон андрогендердің рецепторларымен байланысады және простат-спецификалық антигеннің (ПСА) деңгейін арттыруы мүмкін. Спиронолактонды </w:t>
      </w:r>
      <w:r w:rsidRPr="000C50B0">
        <w:rPr>
          <w:sz w:val="28"/>
          <w:szCs w:val="28"/>
          <w:lang w:val="kk-KZ"/>
        </w:rPr>
        <w:t xml:space="preserve">Бидирон препаратымен бірге қолдану ұсынылмайды. </w:t>
      </w:r>
    </w:p>
    <w:p w14:paraId="721A043D" w14:textId="77777777" w:rsidR="00F037A7" w:rsidRPr="000C50B0" w:rsidRDefault="00315BBB" w:rsidP="0047616F">
      <w:pPr>
        <w:widowControl w:val="0"/>
        <w:shd w:val="clear" w:color="auto" w:fill="FFFFFF"/>
        <w:autoSpaceDE w:val="0"/>
        <w:autoSpaceDN w:val="0"/>
        <w:adjustRightInd w:val="0"/>
        <w:jc w:val="both"/>
        <w:rPr>
          <w:b/>
          <w:bCs/>
          <w:i/>
          <w:color w:val="000000"/>
          <w:spacing w:val="-3"/>
          <w:sz w:val="28"/>
          <w:szCs w:val="28"/>
          <w:lang w:val="kk-KZ"/>
        </w:rPr>
      </w:pPr>
      <w:r w:rsidRPr="000C50B0">
        <w:rPr>
          <w:b/>
          <w:bCs/>
          <w:i/>
          <w:sz w:val="28"/>
          <w:szCs w:val="28"/>
          <w:lang w:val="kk-KZ"/>
        </w:rPr>
        <w:t>Арнайы сақтандырулар</w:t>
      </w:r>
    </w:p>
    <w:p w14:paraId="6B217E6F" w14:textId="77777777" w:rsidR="003667F2" w:rsidRPr="000C50B0" w:rsidRDefault="003667F2" w:rsidP="003667F2">
      <w:pPr>
        <w:shd w:val="clear" w:color="auto" w:fill="FFFFFF"/>
        <w:autoSpaceDE w:val="0"/>
        <w:autoSpaceDN w:val="0"/>
        <w:adjustRightInd w:val="0"/>
        <w:jc w:val="both"/>
        <w:rPr>
          <w:i/>
          <w:sz w:val="28"/>
          <w:szCs w:val="28"/>
          <w:lang w:val="kk-KZ"/>
        </w:rPr>
      </w:pPr>
      <w:r w:rsidRPr="000C50B0">
        <w:rPr>
          <w:i/>
          <w:sz w:val="28"/>
          <w:szCs w:val="28"/>
          <w:lang w:val="kk-KZ"/>
        </w:rPr>
        <w:t>Артериялық гипертензия, гипокалиемия, сұйықтықтың іркілуі және минералокортикоидтардың шамадан тыс болуы салдарынан жүрек жеткіліксіздігі</w:t>
      </w:r>
    </w:p>
    <w:p w14:paraId="7EFC6646" w14:textId="77777777" w:rsidR="003667F2" w:rsidRPr="000C50B0" w:rsidRDefault="003667F2" w:rsidP="003667F2">
      <w:pPr>
        <w:jc w:val="both"/>
        <w:rPr>
          <w:lang w:val="kk-KZ"/>
        </w:rPr>
      </w:pPr>
      <w:r w:rsidRPr="000C50B0">
        <w:rPr>
          <w:sz w:val="28"/>
          <w:szCs w:val="28"/>
          <w:lang w:val="kk-KZ"/>
        </w:rPr>
        <w:t xml:space="preserve">Бидирон препараты гипертензияны, гипокалиемияны және сұйықтықтың іркілуін туындатуы мүмкін, бұл симптомдар CYP17 тежелуі нәтижесінде минералокортикоид деңгейлерінің өсуі салдарынан болуы мүмкін. Кортикостероидтарды бір мезгілде қабылдау адренокортикотроптық гормонның (АКТГ) стимуляциялайтын әсерін азайтады, бұл осы жағымсыз құбылыстар жиілігінің және ауырлығының төмендеуіне әкеледі. Жағдайлары артериялық қысым жоғарылағанда, гипокалиемия дамығанда (мысалы, жүрек гликозидтерін қабылдап жүрген пациенттерде) немесе сұйықтық іркілгенде (мысалы, жүрек жеткіліксіздігі бар пациенттерде, </w:t>
      </w:r>
      <w:r w:rsidRPr="000C50B0">
        <w:rPr>
          <w:sz w:val="28"/>
          <w:szCs w:val="28"/>
          <w:lang w:val="kk-KZ"/>
        </w:rPr>
        <w:lastRenderedPageBreak/>
        <w:t>ауыр немесе тұрақсыз стенокардиясы бар, миокард инфарктісін немесе қарыншалық аритмияны басынан өткерген, сондай-ақ бүйректің ауыр жеткіліксіздігі бар пациенттерде) жағдайы нашарлауы мүмкін науқастарды емдегенде сақтық таныту керек.</w:t>
      </w:r>
    </w:p>
    <w:p w14:paraId="33EC98AC" w14:textId="77777777" w:rsidR="002C79D8" w:rsidRPr="000C50B0" w:rsidRDefault="003667F2" w:rsidP="003667F2">
      <w:pPr>
        <w:shd w:val="clear" w:color="auto" w:fill="FFFFFF"/>
        <w:autoSpaceDE w:val="0"/>
        <w:autoSpaceDN w:val="0"/>
        <w:adjustRightInd w:val="0"/>
        <w:jc w:val="both"/>
        <w:rPr>
          <w:kern w:val="2"/>
          <w:sz w:val="28"/>
          <w:szCs w:val="28"/>
          <w:lang w:val="kk-KZ" w:eastAsia="ar-SA"/>
        </w:rPr>
      </w:pPr>
      <w:r w:rsidRPr="000C50B0">
        <w:rPr>
          <w:sz w:val="28"/>
          <w:szCs w:val="28"/>
          <w:lang w:val="kk-KZ"/>
        </w:rPr>
        <w:t>Бидирон</w:t>
      </w:r>
      <w:r w:rsidRPr="000C50B0">
        <w:rPr>
          <w:sz w:val="28"/>
          <w:szCs w:val="28"/>
          <w:lang w:val="kk-KZ" w:eastAsia="en-US"/>
        </w:rPr>
        <w:t xml:space="preserve"> препаратын анамнезінде жүрек-қантамыр аурулары бар пациенттерге сақтықпен тағайындау керек. </w:t>
      </w:r>
      <w:r w:rsidR="004E713E" w:rsidRPr="000C50B0">
        <w:rPr>
          <w:kern w:val="2"/>
          <w:sz w:val="28"/>
          <w:szCs w:val="28"/>
          <w:lang w:val="kk-KZ" w:eastAsia="ar-SA"/>
        </w:rPr>
        <w:t xml:space="preserve">Сол жақ қарыншаның лықсыту </w:t>
      </w:r>
      <w:r w:rsidR="002C79D8" w:rsidRPr="000C50B0">
        <w:rPr>
          <w:kern w:val="2"/>
          <w:sz w:val="28"/>
          <w:szCs w:val="28"/>
          <w:lang w:val="kk-KZ" w:eastAsia="ar-SA"/>
        </w:rPr>
        <w:t>фракци</w:t>
      </w:r>
      <w:r w:rsidR="004E713E" w:rsidRPr="000C50B0">
        <w:rPr>
          <w:kern w:val="2"/>
          <w:sz w:val="28"/>
          <w:szCs w:val="28"/>
          <w:lang w:val="kk-KZ" w:eastAsia="ar-SA"/>
        </w:rPr>
        <w:t xml:space="preserve">ясы </w:t>
      </w:r>
      <w:r w:rsidR="002C79D8" w:rsidRPr="000C50B0">
        <w:rPr>
          <w:kern w:val="2"/>
          <w:sz w:val="28"/>
          <w:szCs w:val="28"/>
          <w:lang w:val="kk-KZ" w:eastAsia="ar-SA"/>
        </w:rPr>
        <w:t xml:space="preserve">&lt;50% </w:t>
      </w:r>
      <w:r w:rsidR="004E713E" w:rsidRPr="000C50B0">
        <w:rPr>
          <w:kern w:val="2"/>
          <w:sz w:val="28"/>
          <w:szCs w:val="28"/>
          <w:lang w:val="kk-KZ" w:eastAsia="ar-SA"/>
        </w:rPr>
        <w:t>немесе</w:t>
      </w:r>
      <w:r w:rsidR="002C79D8" w:rsidRPr="000C50B0">
        <w:rPr>
          <w:kern w:val="2"/>
          <w:sz w:val="28"/>
          <w:szCs w:val="28"/>
          <w:lang w:val="kk-KZ" w:eastAsia="ar-SA"/>
        </w:rPr>
        <w:t xml:space="preserve"> </w:t>
      </w:r>
      <w:r w:rsidR="004E713E" w:rsidRPr="000C50B0">
        <w:rPr>
          <w:sz w:val="28"/>
          <w:szCs w:val="28"/>
          <w:lang w:val="kk-KZ"/>
        </w:rPr>
        <w:t>NYHA жіктеуі бойынша III немесе IV функционалдық класындағы</w:t>
      </w:r>
      <w:r w:rsidR="004E713E" w:rsidRPr="000C50B0">
        <w:rPr>
          <w:kern w:val="2"/>
          <w:sz w:val="28"/>
          <w:szCs w:val="28"/>
          <w:lang w:val="kk-KZ" w:eastAsia="ar-SA"/>
        </w:rPr>
        <w:t xml:space="preserve"> жүрек жеткіліксіздігі немесе </w:t>
      </w:r>
      <w:r w:rsidR="004E713E" w:rsidRPr="000C50B0">
        <w:rPr>
          <w:sz w:val="28"/>
          <w:szCs w:val="28"/>
          <w:lang w:val="kk-KZ"/>
        </w:rPr>
        <w:t>NYHA жіктеуі бойынша II-IV функционалдық класындағы</w:t>
      </w:r>
      <w:r w:rsidR="004E713E" w:rsidRPr="000C50B0">
        <w:rPr>
          <w:kern w:val="2"/>
          <w:sz w:val="28"/>
          <w:szCs w:val="28"/>
          <w:lang w:val="kk-KZ" w:eastAsia="ar-SA"/>
        </w:rPr>
        <w:t xml:space="preserve"> жүрек жеткіліксіздігі бар пациенттер үшін қауіпсіздігі анықталмаған</w:t>
      </w:r>
      <w:r w:rsidR="002C79D8" w:rsidRPr="000C50B0">
        <w:rPr>
          <w:kern w:val="2"/>
          <w:sz w:val="28"/>
          <w:szCs w:val="28"/>
          <w:lang w:val="kk-KZ" w:eastAsia="ar-SA"/>
        </w:rPr>
        <w:t>.</w:t>
      </w:r>
    </w:p>
    <w:p w14:paraId="16A9C119" w14:textId="77777777" w:rsidR="00A309C3" w:rsidRPr="000C50B0" w:rsidRDefault="00A309C3" w:rsidP="003667F2">
      <w:pPr>
        <w:shd w:val="clear" w:color="auto" w:fill="FFFFFF"/>
        <w:autoSpaceDE w:val="0"/>
        <w:autoSpaceDN w:val="0"/>
        <w:adjustRightInd w:val="0"/>
        <w:jc w:val="both"/>
        <w:rPr>
          <w:sz w:val="28"/>
          <w:szCs w:val="28"/>
          <w:lang w:val="kk-KZ"/>
        </w:rPr>
      </w:pPr>
      <w:r w:rsidRPr="000C50B0">
        <w:rPr>
          <w:rFonts w:eastAsia="TimesNewRoman,Bold"/>
          <w:bCs/>
          <w:sz w:val="28"/>
          <w:szCs w:val="28"/>
          <w:lang w:val="kk-KZ"/>
        </w:rPr>
        <w:t xml:space="preserve">Жүректің іркілген жеткіліксіздігінің (мысалы, анамнезінде жүрек жеткіліксіздігінің, бақыланбайтын гипертензияның немесе жүректің ишемиялық ауруының болуы) елеулі қаупі бар пациенттерді емдегенге дейін жүрек функциясына баға беру қажет (мысалы, эхокардиография). </w:t>
      </w:r>
      <w:r w:rsidRPr="000C50B0">
        <w:rPr>
          <w:sz w:val="28"/>
          <w:szCs w:val="28"/>
          <w:lang w:val="kk-KZ"/>
        </w:rPr>
        <w:t>Бидирон</w:t>
      </w:r>
      <w:r w:rsidRPr="000C50B0">
        <w:rPr>
          <w:rFonts w:eastAsia="TimesNewRoman,Bold"/>
          <w:bCs/>
          <w:sz w:val="28"/>
          <w:szCs w:val="28"/>
          <w:lang w:val="kk-KZ"/>
        </w:rPr>
        <w:t xml:space="preserve"> препаратымен емдеуге дейін жүрек жеткіліксіздігіне ем жүргізілуі және жүрек функциясы оңтайландырылуы тиіс. Гипертензия, гипокалиемия және сұйықтықтың іркілуі түзетілуі, әрі қарай бақылануы тиіс. Емдеу кезінде артериялық қысымға, қан сарысуындағы калий деңгейіне, сұйықтықтың іркілуіне (дене салмағының қосылуы, шеткері ісінулер) және жүректің іркілген жеткіліксіздігінің басқа белгілері мен симптомдарына үш ай ішінде әрбір екі апта сайын, содан кейін ай сайын мониторинг жүргізуді жүзеге асыру керек, ал қалыптан ауытқулар түзетілуі тиіс. QT аралығының ұзаруы </w:t>
      </w:r>
      <w:r w:rsidRPr="000C50B0">
        <w:rPr>
          <w:sz w:val="28"/>
          <w:szCs w:val="28"/>
          <w:lang w:val="kk-KZ"/>
        </w:rPr>
        <w:t>Бидирон</w:t>
      </w:r>
      <w:r w:rsidRPr="000C50B0">
        <w:rPr>
          <w:rFonts w:eastAsia="TimesNewRoman,Bold"/>
          <w:bCs/>
          <w:sz w:val="28"/>
          <w:szCs w:val="28"/>
          <w:lang w:val="kk-KZ"/>
        </w:rPr>
        <w:t xml:space="preserve"> препаратымен емдеу гипокалиемиямен қатар жүрген пациенттерде байқалды. Жүрек функциясына клиникалық көрсетілімдеріне сәйкес баға беру, тиісті ем тағайындау және, егер жүрек функциясының клиникалық тұрғыдан нашарлауы бар болса, </w:t>
      </w:r>
      <w:r w:rsidRPr="000C50B0">
        <w:rPr>
          <w:sz w:val="28"/>
          <w:szCs w:val="28"/>
          <w:lang w:val="kk-KZ"/>
        </w:rPr>
        <w:t>Бидирон препаратымен емдеуді тоқтатуды қарастыру қажет.</w:t>
      </w:r>
    </w:p>
    <w:p w14:paraId="0961A1EB" w14:textId="77777777" w:rsidR="005102F9" w:rsidRPr="000C50B0" w:rsidRDefault="005102F9" w:rsidP="005102F9">
      <w:pPr>
        <w:shd w:val="clear" w:color="auto" w:fill="FFFFFF"/>
        <w:autoSpaceDE w:val="0"/>
        <w:autoSpaceDN w:val="0"/>
        <w:adjustRightInd w:val="0"/>
        <w:jc w:val="both"/>
        <w:rPr>
          <w:i/>
          <w:sz w:val="28"/>
          <w:szCs w:val="28"/>
          <w:lang w:val="kk-KZ"/>
        </w:rPr>
      </w:pPr>
      <w:r w:rsidRPr="000C50B0">
        <w:rPr>
          <w:i/>
          <w:sz w:val="28"/>
          <w:szCs w:val="28"/>
          <w:lang w:val="kk-KZ"/>
        </w:rPr>
        <w:t>Гепатоуыттылық және бауыр функциясының бұзылулары</w:t>
      </w:r>
    </w:p>
    <w:p w14:paraId="018D72F1" w14:textId="77777777" w:rsidR="005102F9" w:rsidRPr="000C50B0" w:rsidRDefault="005102F9" w:rsidP="005102F9">
      <w:pPr>
        <w:shd w:val="clear" w:color="auto" w:fill="FFFFFF"/>
        <w:autoSpaceDE w:val="0"/>
        <w:autoSpaceDN w:val="0"/>
        <w:adjustRightInd w:val="0"/>
        <w:jc w:val="both"/>
        <w:rPr>
          <w:sz w:val="28"/>
          <w:szCs w:val="28"/>
          <w:lang w:val="kk-KZ"/>
        </w:rPr>
      </w:pPr>
      <w:r w:rsidRPr="000C50B0">
        <w:rPr>
          <w:sz w:val="28"/>
          <w:szCs w:val="28"/>
          <w:lang w:val="kk-KZ"/>
        </w:rPr>
        <w:t>Емдеуді тоқтатуға немесе дозаны түзетуге әкелген бауыр ферменттері деңгейінің елеулі жоғарылауы байқалды. Емдеуді бастар алдында қан сарысуында трансаминаз</w:t>
      </w:r>
      <w:r w:rsidR="004C38E0" w:rsidRPr="000C50B0">
        <w:rPr>
          <w:sz w:val="28"/>
          <w:szCs w:val="28"/>
          <w:lang w:val="kk-KZ"/>
        </w:rPr>
        <w:t>а</w:t>
      </w:r>
      <w:r w:rsidRPr="000C50B0">
        <w:rPr>
          <w:sz w:val="28"/>
          <w:szCs w:val="28"/>
          <w:lang w:val="kk-KZ"/>
        </w:rPr>
        <w:t xml:space="preserve">лар деңгейіне баға беру керек, бұл талдауды емдеудің алғашқы үш айы ішінде әрбір екі апта сайын және әрі қарай ай сайын жасау керек. Гепатоуыттылықтың клиникалық симптомдары немесе белгілері пайда болған кезде қан сарысуындағы трансаминазалар деңгейін өлшеу керек. </w:t>
      </w:r>
      <w:bookmarkStart w:id="0" w:name="_Hlk500887485"/>
      <w:r w:rsidRPr="000C50B0">
        <w:rPr>
          <w:sz w:val="28"/>
          <w:szCs w:val="28"/>
          <w:lang w:val="kk-KZ"/>
        </w:rPr>
        <w:t>Егер емдеудің кез келген кезеңінде АЛТ және АСТ деңгейлері қалыптың жоғары шегінен 5 есе асып кететін мәнге дейін жоғарыласа, емдеуді дереу тоқтату және бауыр функциясын мұқият бақылау керек.</w:t>
      </w:r>
      <w:bookmarkEnd w:id="0"/>
      <w:r w:rsidRPr="000C50B0">
        <w:rPr>
          <w:sz w:val="28"/>
          <w:szCs w:val="28"/>
          <w:lang w:val="kk-KZ"/>
        </w:rPr>
        <w:t xml:space="preserve"> </w:t>
      </w:r>
      <w:bookmarkStart w:id="1" w:name="_Hlk500887598"/>
      <w:r w:rsidRPr="000C50B0">
        <w:rPr>
          <w:sz w:val="28"/>
          <w:szCs w:val="28"/>
          <w:lang w:val="kk-KZ"/>
        </w:rPr>
        <w:t xml:space="preserve">Емдеуді тек бауырдың функционалдық сынамалары бастапқы мәніне дейін қалпына келгеннен кейін және төмен дозаларды қолданып қайта жаңғыртуға рұқсат етіледі. </w:t>
      </w:r>
      <w:bookmarkEnd w:id="1"/>
    </w:p>
    <w:p w14:paraId="2A7F2E5E" w14:textId="77777777" w:rsidR="005102F9" w:rsidRPr="000C50B0" w:rsidRDefault="005102F9" w:rsidP="005102F9">
      <w:pPr>
        <w:shd w:val="clear" w:color="auto" w:fill="FFFFFF"/>
        <w:autoSpaceDE w:val="0"/>
        <w:autoSpaceDN w:val="0"/>
        <w:adjustRightInd w:val="0"/>
        <w:jc w:val="both"/>
        <w:rPr>
          <w:sz w:val="28"/>
          <w:szCs w:val="28"/>
          <w:lang w:val="kk-KZ"/>
        </w:rPr>
      </w:pPr>
      <w:r w:rsidRPr="000C50B0">
        <w:rPr>
          <w:sz w:val="28"/>
          <w:szCs w:val="28"/>
          <w:lang w:val="kk-KZ"/>
        </w:rPr>
        <w:t xml:space="preserve">Егер пациентте емдеудің кез келген кезеңінде ауыр гепатоуыттылық дамыған жағдайда (АЛТ немесе АСТ деңгейлері қалыптың жоғары </w:t>
      </w:r>
      <w:r w:rsidRPr="000C50B0">
        <w:rPr>
          <w:sz w:val="28"/>
          <w:szCs w:val="28"/>
          <w:lang w:val="kk-KZ"/>
        </w:rPr>
        <w:lastRenderedPageBreak/>
        <w:t xml:space="preserve">шегінен 20 есе асып кетеді) емдеуді тоқтатқан және бұл пациентті қайталап емдеуге жол бермеген жөн. </w:t>
      </w:r>
    </w:p>
    <w:p w14:paraId="6C228312" w14:textId="77777777" w:rsidR="005102F9" w:rsidRPr="000C50B0" w:rsidRDefault="005102F9" w:rsidP="005102F9">
      <w:pPr>
        <w:shd w:val="clear" w:color="auto" w:fill="FFFFFF"/>
        <w:autoSpaceDE w:val="0"/>
        <w:autoSpaceDN w:val="0"/>
        <w:adjustRightInd w:val="0"/>
        <w:jc w:val="both"/>
        <w:rPr>
          <w:sz w:val="28"/>
          <w:szCs w:val="28"/>
          <w:lang w:val="kk-KZ"/>
        </w:rPr>
      </w:pPr>
      <w:r w:rsidRPr="000C50B0">
        <w:rPr>
          <w:sz w:val="28"/>
          <w:szCs w:val="28"/>
          <w:lang w:val="kk-KZ"/>
        </w:rPr>
        <w:t xml:space="preserve">Белсенді немесе симптоматикалық вирус гепатиті бар пациенттерде Бидирон препаратын пайдалану жөнінде деректер жоқ.  </w:t>
      </w:r>
    </w:p>
    <w:p w14:paraId="030B345A" w14:textId="77777777" w:rsidR="005102F9" w:rsidRPr="000C50B0" w:rsidRDefault="005102F9" w:rsidP="005102F9">
      <w:pPr>
        <w:autoSpaceDE w:val="0"/>
        <w:autoSpaceDN w:val="0"/>
        <w:adjustRightInd w:val="0"/>
        <w:jc w:val="both"/>
        <w:rPr>
          <w:rFonts w:eastAsia="TimesNewRoman,Bold"/>
          <w:bCs/>
          <w:sz w:val="28"/>
          <w:szCs w:val="28"/>
          <w:lang w:val="kk-KZ"/>
        </w:rPr>
      </w:pPr>
      <w:r w:rsidRPr="000C50B0">
        <w:rPr>
          <w:rFonts w:eastAsia="TimesNewRoman,Bold"/>
          <w:bCs/>
          <w:sz w:val="28"/>
          <w:szCs w:val="28"/>
          <w:lang w:val="kk-KZ"/>
        </w:rPr>
        <w:t xml:space="preserve">Абиратерон ацетатының көп реттік дозаларын бауыр функциясының орташа немесе ауыр бұзылулары (Чайлд-Пью бойынша жіктеуіне сәйкес В немесе С класы) бар пациенттерге тағайындаған кездегі клиникалық қауіпсіздігі және тиімділігі жөнінде деректер жоқ. </w:t>
      </w:r>
      <w:r w:rsidRPr="000C50B0">
        <w:rPr>
          <w:sz w:val="28"/>
          <w:szCs w:val="28"/>
          <w:lang w:val="kk-KZ"/>
        </w:rPr>
        <w:t xml:space="preserve">Бидирон </w:t>
      </w:r>
      <w:r w:rsidRPr="000C50B0">
        <w:rPr>
          <w:rFonts w:eastAsia="TimesNewRoman,Bold"/>
          <w:bCs/>
          <w:sz w:val="28"/>
          <w:szCs w:val="28"/>
          <w:lang w:val="kk-KZ"/>
        </w:rPr>
        <w:t xml:space="preserve">препаратын қолдануға, оның пайдасы ықтимал қаупінен бірқатар басым болуы тиіс, бауыр функциясының орташа бұзылулары бар пациенттерде мұқият баға берілуге тиіс. </w:t>
      </w:r>
      <w:r w:rsidRPr="000C50B0">
        <w:rPr>
          <w:sz w:val="28"/>
          <w:szCs w:val="28"/>
          <w:lang w:val="kk-KZ"/>
        </w:rPr>
        <w:t xml:space="preserve">Бидирон </w:t>
      </w:r>
      <w:r w:rsidRPr="000C50B0">
        <w:rPr>
          <w:rFonts w:eastAsia="TimesNewRoman,Bold"/>
          <w:bCs/>
          <w:sz w:val="28"/>
          <w:szCs w:val="28"/>
          <w:lang w:val="kk-KZ"/>
        </w:rPr>
        <w:t xml:space="preserve">препараты бауыр функциясының ауыр бұзылулары бар пациенттерге пайдаланылмауға тиіс. </w:t>
      </w:r>
    </w:p>
    <w:p w14:paraId="5FE424A7" w14:textId="77777777" w:rsidR="005102F9" w:rsidRPr="000C50B0" w:rsidRDefault="005102F9" w:rsidP="005102F9">
      <w:pPr>
        <w:shd w:val="clear" w:color="auto" w:fill="FFFFFF"/>
        <w:autoSpaceDE w:val="0"/>
        <w:autoSpaceDN w:val="0"/>
        <w:adjustRightInd w:val="0"/>
        <w:jc w:val="both"/>
        <w:rPr>
          <w:rFonts w:eastAsia="TimesNewRoman,Bold"/>
          <w:bCs/>
          <w:sz w:val="28"/>
          <w:szCs w:val="28"/>
          <w:lang w:val="kk-KZ"/>
        </w:rPr>
      </w:pPr>
      <w:r w:rsidRPr="000C50B0">
        <w:rPr>
          <w:rFonts w:eastAsia="TimesNewRoman,Bold"/>
          <w:bCs/>
          <w:sz w:val="28"/>
          <w:szCs w:val="28"/>
          <w:lang w:val="kk-KZ"/>
        </w:rPr>
        <w:t xml:space="preserve">Препаратты постмаркетингтік қолданғанда бауырдың жедел жеткіліксіздігінің және кейбіреулері өліммен аяқталған фульминантты гепатиттің сирек жағдайлары білінді. </w:t>
      </w:r>
    </w:p>
    <w:p w14:paraId="4E5F1135" w14:textId="77777777" w:rsidR="00594754" w:rsidRPr="000C50B0" w:rsidRDefault="00594754" w:rsidP="00594754">
      <w:pPr>
        <w:shd w:val="clear" w:color="auto" w:fill="FFFFFF"/>
        <w:autoSpaceDE w:val="0"/>
        <w:autoSpaceDN w:val="0"/>
        <w:adjustRightInd w:val="0"/>
        <w:jc w:val="both"/>
        <w:rPr>
          <w:i/>
          <w:sz w:val="28"/>
          <w:szCs w:val="28"/>
          <w:lang w:val="kk-KZ"/>
        </w:rPr>
      </w:pPr>
      <w:r w:rsidRPr="000C50B0">
        <w:rPr>
          <w:i/>
          <w:sz w:val="28"/>
          <w:szCs w:val="28"/>
          <w:lang w:val="kk-KZ"/>
        </w:rPr>
        <w:t xml:space="preserve">Глюкокортикостероидтарды қабылдауды тоқтату және стресс жағдайларын басу  </w:t>
      </w:r>
    </w:p>
    <w:p w14:paraId="3023F65F" w14:textId="77777777" w:rsidR="00594754" w:rsidRPr="000C50B0" w:rsidRDefault="00594754" w:rsidP="00594754">
      <w:pPr>
        <w:jc w:val="both"/>
        <w:rPr>
          <w:sz w:val="28"/>
          <w:szCs w:val="28"/>
          <w:lang w:val="kk-KZ"/>
        </w:rPr>
      </w:pPr>
      <w:r w:rsidRPr="000C50B0">
        <w:rPr>
          <w:sz w:val="28"/>
          <w:szCs w:val="28"/>
          <w:lang w:val="kk-KZ"/>
        </w:rPr>
        <w:t xml:space="preserve">Преднизонды немесе преднизолонды қолдануды тоқтатқанда сақтық таныту және бүйрекүсті бездері қыртысы жеткіліксіздігі белгілерін бақылау керек. Егер глюкокортикостероидтарды қабылдауды тоқтатқаннан кейін Бидирон препаратын қолдану жалғастырылса, </w:t>
      </w:r>
      <w:bookmarkStart w:id="2" w:name="_Hlk500888061"/>
      <w:r w:rsidRPr="000C50B0">
        <w:rPr>
          <w:sz w:val="28"/>
          <w:szCs w:val="28"/>
          <w:lang w:val="kk-KZ"/>
        </w:rPr>
        <w:t>пациенттер</w:t>
      </w:r>
      <w:bookmarkEnd w:id="2"/>
      <w:r w:rsidRPr="000C50B0">
        <w:rPr>
          <w:sz w:val="28"/>
          <w:szCs w:val="28"/>
          <w:lang w:val="kk-KZ"/>
        </w:rPr>
        <w:t xml:space="preserve"> минералокортикоидтардың шамадан тыс болу симптомдарының бар-жоқтығына бақылануы тиіс. Преднизон немесе преднизолон қабылдап жүрген, </w:t>
      </w:r>
      <w:bookmarkStart w:id="3" w:name="_Hlk500888134"/>
      <w:r w:rsidRPr="000C50B0">
        <w:rPr>
          <w:sz w:val="28"/>
          <w:szCs w:val="28"/>
          <w:lang w:val="kk-KZ"/>
        </w:rPr>
        <w:t>дағдыдағыдай емес стресс жағдайының ықпалындағы пациенттер стресс жағдайының алдында, кезінде және одан кейін</w:t>
      </w:r>
      <w:bookmarkEnd w:id="3"/>
      <w:r w:rsidRPr="000C50B0">
        <w:rPr>
          <w:sz w:val="28"/>
          <w:szCs w:val="28"/>
          <w:lang w:val="kk-KZ"/>
        </w:rPr>
        <w:t xml:space="preserve"> глюкокортикостероидтардың жоғары дозасын қажет етуі мүмкін.  </w:t>
      </w:r>
    </w:p>
    <w:p w14:paraId="6EAF655D" w14:textId="77777777" w:rsidR="00594754" w:rsidRPr="000C50B0" w:rsidRDefault="00594754" w:rsidP="00594754">
      <w:pPr>
        <w:jc w:val="both"/>
        <w:rPr>
          <w:i/>
          <w:sz w:val="28"/>
          <w:szCs w:val="28"/>
          <w:lang w:val="kk-KZ"/>
        </w:rPr>
      </w:pPr>
      <w:r w:rsidRPr="000C50B0">
        <w:rPr>
          <w:i/>
          <w:sz w:val="28"/>
          <w:szCs w:val="28"/>
          <w:lang w:val="kk-KZ"/>
        </w:rPr>
        <w:t xml:space="preserve">Сүйек тінінің тығыздығы  </w:t>
      </w:r>
    </w:p>
    <w:p w14:paraId="59D08C3B" w14:textId="77777777" w:rsidR="00594754" w:rsidRPr="000C50B0" w:rsidRDefault="00594754" w:rsidP="00594754">
      <w:pPr>
        <w:shd w:val="clear" w:color="auto" w:fill="FFFFFF"/>
        <w:autoSpaceDE w:val="0"/>
        <w:autoSpaceDN w:val="0"/>
        <w:adjustRightInd w:val="0"/>
        <w:jc w:val="both"/>
        <w:rPr>
          <w:sz w:val="28"/>
          <w:szCs w:val="28"/>
          <w:lang w:val="kk-KZ"/>
        </w:rPr>
      </w:pPr>
      <w:r w:rsidRPr="000C50B0">
        <w:rPr>
          <w:sz w:val="28"/>
          <w:szCs w:val="28"/>
          <w:lang w:val="kk-KZ"/>
        </w:rPr>
        <w:t>Сүйек тіні тығыздығының төмендеуі қуықасты безінің метастаздық үдеген обыры бар еркектерде орын алуы мүмкін. Бұл әсер Бидирон препаратын глюкокортикоидтармен біріктіріп пайдаланғанда күшеюі мүмкін.</w:t>
      </w:r>
    </w:p>
    <w:p w14:paraId="30A09F8E" w14:textId="77777777" w:rsidR="00594754" w:rsidRPr="000C50B0" w:rsidRDefault="00594754" w:rsidP="00594754">
      <w:pPr>
        <w:jc w:val="both"/>
        <w:rPr>
          <w:sz w:val="28"/>
          <w:szCs w:val="28"/>
          <w:lang w:val="kk-KZ"/>
        </w:rPr>
      </w:pPr>
      <w:r w:rsidRPr="000C50B0">
        <w:rPr>
          <w:i/>
          <w:sz w:val="28"/>
          <w:szCs w:val="28"/>
          <w:lang w:val="kk-KZ"/>
        </w:rPr>
        <w:t>Анамнезде кетоконазолды пайдалану</w:t>
      </w:r>
    </w:p>
    <w:p w14:paraId="1D15E88C" w14:textId="77777777" w:rsidR="00594754" w:rsidRPr="000C50B0" w:rsidRDefault="00594754" w:rsidP="00594754">
      <w:pPr>
        <w:shd w:val="clear" w:color="auto" w:fill="FFFFFF"/>
        <w:autoSpaceDE w:val="0"/>
        <w:autoSpaceDN w:val="0"/>
        <w:adjustRightInd w:val="0"/>
        <w:jc w:val="both"/>
        <w:rPr>
          <w:sz w:val="28"/>
          <w:szCs w:val="28"/>
          <w:lang w:val="kk-KZ"/>
        </w:rPr>
      </w:pPr>
      <w:r w:rsidRPr="000C50B0">
        <w:rPr>
          <w:sz w:val="28"/>
          <w:szCs w:val="28"/>
          <w:lang w:val="kk-KZ"/>
        </w:rPr>
        <w:t xml:space="preserve">Қуықасты обырын емдеу аясында бұрын кетоконазол қабылдаған пациенттерде клиникалық жауаптың төмен деңгейі байқалуы мүмкін.  </w:t>
      </w:r>
    </w:p>
    <w:p w14:paraId="6C871427" w14:textId="77777777" w:rsidR="00594754" w:rsidRPr="000C50B0" w:rsidRDefault="00594754" w:rsidP="00594754">
      <w:pPr>
        <w:autoSpaceDE w:val="0"/>
        <w:autoSpaceDN w:val="0"/>
        <w:adjustRightInd w:val="0"/>
        <w:rPr>
          <w:rFonts w:eastAsia="TimesNewRoman"/>
          <w:i/>
          <w:sz w:val="28"/>
          <w:szCs w:val="28"/>
          <w:lang w:val="kk-KZ"/>
        </w:rPr>
      </w:pPr>
      <w:r w:rsidRPr="000C50B0">
        <w:rPr>
          <w:rFonts w:eastAsia="TimesNewRoman"/>
          <w:i/>
          <w:sz w:val="28"/>
          <w:szCs w:val="28"/>
          <w:lang w:val="kk-KZ"/>
        </w:rPr>
        <w:t>Гипергликемия</w:t>
      </w:r>
    </w:p>
    <w:p w14:paraId="151D1F72" w14:textId="77777777" w:rsidR="00594754" w:rsidRPr="000C50B0" w:rsidRDefault="00594754" w:rsidP="00594754">
      <w:pPr>
        <w:shd w:val="clear" w:color="auto" w:fill="FFFFFF"/>
        <w:autoSpaceDE w:val="0"/>
        <w:autoSpaceDN w:val="0"/>
        <w:adjustRightInd w:val="0"/>
        <w:jc w:val="both"/>
        <w:rPr>
          <w:kern w:val="2"/>
          <w:sz w:val="28"/>
          <w:szCs w:val="28"/>
          <w:lang w:val="kk-KZ" w:eastAsia="ar-SA"/>
        </w:rPr>
      </w:pPr>
      <w:r w:rsidRPr="000C50B0">
        <w:rPr>
          <w:rFonts w:eastAsia="TimesNewRoman"/>
          <w:sz w:val="28"/>
          <w:szCs w:val="28"/>
          <w:lang w:val="kk-KZ"/>
        </w:rPr>
        <w:t xml:space="preserve">Глюкокортикоидтарды пайдалану гипергликемияны күшейтуі мүмкін, </w:t>
      </w:r>
      <w:bookmarkStart w:id="4" w:name="_Hlk500888348"/>
      <w:r w:rsidRPr="000C50B0">
        <w:rPr>
          <w:rFonts w:eastAsia="TimesNewRoman"/>
          <w:sz w:val="28"/>
          <w:szCs w:val="28"/>
          <w:lang w:val="kk-KZ"/>
        </w:rPr>
        <w:t>осы себепті, қант диабеті бар пациенттерде қандағы глюкоза деңгейін жиірек өлшеу керек.</w:t>
      </w:r>
      <w:bookmarkEnd w:id="4"/>
      <w:r w:rsidRPr="000C50B0">
        <w:rPr>
          <w:rFonts w:eastAsia="TimesNewRoman"/>
          <w:sz w:val="28"/>
          <w:szCs w:val="28"/>
          <w:lang w:val="kk-KZ"/>
        </w:rPr>
        <w:t xml:space="preserve"> </w:t>
      </w:r>
    </w:p>
    <w:p w14:paraId="194C14E2" w14:textId="77777777" w:rsidR="00F87A70" w:rsidRPr="000C50B0" w:rsidRDefault="00F87A70" w:rsidP="00F87A70">
      <w:pPr>
        <w:pStyle w:val="afd"/>
        <w:spacing w:before="0" w:beforeAutospacing="0" w:after="0" w:afterAutospacing="0"/>
        <w:rPr>
          <w:i/>
          <w:sz w:val="28"/>
          <w:szCs w:val="28"/>
          <w:lang w:val="kk-KZ"/>
        </w:rPr>
      </w:pPr>
      <w:r w:rsidRPr="000C50B0">
        <w:rPr>
          <w:rStyle w:val="afe"/>
          <w:b w:val="0"/>
          <w:i/>
          <w:sz w:val="28"/>
          <w:szCs w:val="28"/>
          <w:lang w:val="kk-KZ"/>
        </w:rPr>
        <w:t>Гипогликемия</w:t>
      </w:r>
    </w:p>
    <w:p w14:paraId="16C9EBFC" w14:textId="77777777" w:rsidR="00F87A70" w:rsidRPr="000C50B0" w:rsidRDefault="00594754" w:rsidP="00F87A70">
      <w:pPr>
        <w:pStyle w:val="afd"/>
        <w:spacing w:before="0" w:beforeAutospacing="0" w:after="0" w:afterAutospacing="0"/>
        <w:jc w:val="both"/>
        <w:rPr>
          <w:sz w:val="28"/>
          <w:szCs w:val="28"/>
          <w:lang w:val="kk-KZ"/>
        </w:rPr>
      </w:pPr>
      <w:r w:rsidRPr="000C50B0">
        <w:rPr>
          <w:sz w:val="28"/>
          <w:szCs w:val="28"/>
          <w:lang w:val="kk-KZ"/>
        </w:rPr>
        <w:t>Анамнезінде қант</w:t>
      </w:r>
      <w:r w:rsidR="00F87A70" w:rsidRPr="000C50B0">
        <w:rPr>
          <w:sz w:val="28"/>
          <w:szCs w:val="28"/>
          <w:lang w:val="kk-KZ"/>
        </w:rPr>
        <w:t xml:space="preserve"> диабет</w:t>
      </w:r>
      <w:r w:rsidRPr="000C50B0">
        <w:rPr>
          <w:sz w:val="28"/>
          <w:szCs w:val="28"/>
          <w:lang w:val="kk-KZ"/>
        </w:rPr>
        <w:t>і бар</w:t>
      </w:r>
      <w:r w:rsidR="00F87A70" w:rsidRPr="000C50B0">
        <w:rPr>
          <w:sz w:val="28"/>
          <w:szCs w:val="28"/>
          <w:lang w:val="kk-KZ"/>
        </w:rPr>
        <w:t xml:space="preserve">, пиоглитазон </w:t>
      </w:r>
      <w:r w:rsidRPr="000C50B0">
        <w:rPr>
          <w:sz w:val="28"/>
          <w:szCs w:val="28"/>
          <w:lang w:val="kk-KZ"/>
        </w:rPr>
        <w:t>немесе</w:t>
      </w:r>
      <w:r w:rsidR="00F87A70" w:rsidRPr="000C50B0">
        <w:rPr>
          <w:sz w:val="28"/>
          <w:szCs w:val="28"/>
          <w:lang w:val="kk-KZ"/>
        </w:rPr>
        <w:t xml:space="preserve"> репаглинид</w:t>
      </w:r>
      <w:r w:rsidRPr="000C50B0">
        <w:rPr>
          <w:sz w:val="28"/>
          <w:szCs w:val="28"/>
          <w:lang w:val="kk-KZ"/>
        </w:rPr>
        <w:t xml:space="preserve"> қабылдаған пациенттерде гипогликемия жағдайлары туралы хабарламалар алынды</w:t>
      </w:r>
      <w:r w:rsidR="00F87A70" w:rsidRPr="000C50B0">
        <w:rPr>
          <w:sz w:val="28"/>
          <w:szCs w:val="28"/>
          <w:lang w:val="kk-KZ"/>
        </w:rPr>
        <w:t xml:space="preserve">, </w:t>
      </w:r>
      <w:r w:rsidRPr="000C50B0">
        <w:rPr>
          <w:sz w:val="28"/>
          <w:szCs w:val="28"/>
          <w:lang w:val="kk-KZ"/>
        </w:rPr>
        <w:t xml:space="preserve">сондықтан </w:t>
      </w:r>
      <w:r w:rsidRPr="000C50B0">
        <w:rPr>
          <w:rFonts w:eastAsia="TimesNewRoman"/>
          <w:sz w:val="28"/>
          <w:szCs w:val="28"/>
          <w:lang w:val="kk-KZ"/>
        </w:rPr>
        <w:t>диабеті бар пациенттерде қандағы қантты жиірек өлшеу қажет</w:t>
      </w:r>
      <w:r w:rsidR="00F87A70" w:rsidRPr="000C50B0">
        <w:rPr>
          <w:sz w:val="28"/>
          <w:szCs w:val="28"/>
          <w:lang w:val="kk-KZ"/>
        </w:rPr>
        <w:t>.</w:t>
      </w:r>
    </w:p>
    <w:p w14:paraId="5B6ED9C5" w14:textId="77777777" w:rsidR="003D731B" w:rsidRPr="000C50B0" w:rsidRDefault="003D731B" w:rsidP="003D731B">
      <w:pPr>
        <w:autoSpaceDE w:val="0"/>
        <w:autoSpaceDN w:val="0"/>
        <w:adjustRightInd w:val="0"/>
        <w:jc w:val="both"/>
        <w:rPr>
          <w:rFonts w:eastAsia="TimesNewRoman"/>
          <w:i/>
          <w:sz w:val="28"/>
          <w:szCs w:val="28"/>
          <w:lang w:val="kk-KZ"/>
        </w:rPr>
      </w:pPr>
      <w:r w:rsidRPr="000C50B0">
        <w:rPr>
          <w:rFonts w:eastAsia="TimesNewRoman"/>
          <w:i/>
          <w:sz w:val="28"/>
          <w:szCs w:val="28"/>
          <w:lang w:val="kk-KZ"/>
        </w:rPr>
        <w:t>Химиялық еммен бірге пайдалану</w:t>
      </w:r>
    </w:p>
    <w:p w14:paraId="46A52F63" w14:textId="77777777" w:rsidR="003D731B" w:rsidRPr="000C50B0" w:rsidRDefault="003D731B" w:rsidP="003D731B">
      <w:pPr>
        <w:autoSpaceDE w:val="0"/>
        <w:autoSpaceDN w:val="0"/>
        <w:adjustRightInd w:val="0"/>
        <w:jc w:val="both"/>
        <w:rPr>
          <w:rFonts w:eastAsia="TimesNewRoman"/>
          <w:sz w:val="28"/>
          <w:szCs w:val="28"/>
          <w:lang w:val="kk-KZ"/>
        </w:rPr>
      </w:pPr>
      <w:r w:rsidRPr="000C50B0">
        <w:rPr>
          <w:sz w:val="28"/>
          <w:szCs w:val="28"/>
          <w:lang w:val="kk-KZ"/>
        </w:rPr>
        <w:t>Бидирон</w:t>
      </w:r>
      <w:r w:rsidRPr="000C50B0">
        <w:rPr>
          <w:rFonts w:eastAsia="TimesNewRoman"/>
          <w:sz w:val="28"/>
          <w:szCs w:val="28"/>
          <w:lang w:val="kk-KZ"/>
        </w:rPr>
        <w:t xml:space="preserve"> препаратын цитоуытты химиялық еммен біріктіріп қолданудың қауіпсіздігі және тиімділігі анықталған жоқ. </w:t>
      </w:r>
    </w:p>
    <w:p w14:paraId="4A17B41E" w14:textId="77777777" w:rsidR="003D731B" w:rsidRPr="000C50B0" w:rsidRDefault="003D731B" w:rsidP="003D731B">
      <w:pPr>
        <w:jc w:val="both"/>
        <w:rPr>
          <w:i/>
          <w:sz w:val="28"/>
          <w:szCs w:val="28"/>
          <w:lang w:val="kk-KZ"/>
        </w:rPr>
      </w:pPr>
      <w:r w:rsidRPr="000C50B0">
        <w:rPr>
          <w:i/>
          <w:sz w:val="28"/>
          <w:szCs w:val="28"/>
          <w:lang w:val="kk-KZ"/>
        </w:rPr>
        <w:lastRenderedPageBreak/>
        <w:t xml:space="preserve">Қосымша дәрілердің жақпаушылығы </w:t>
      </w:r>
    </w:p>
    <w:p w14:paraId="0A65C3DC" w14:textId="77777777" w:rsidR="003D731B" w:rsidRPr="000C50B0" w:rsidRDefault="003D731B" w:rsidP="003D731B">
      <w:pPr>
        <w:jc w:val="both"/>
        <w:rPr>
          <w:sz w:val="28"/>
          <w:szCs w:val="28"/>
          <w:lang w:val="kk-KZ"/>
        </w:rPr>
      </w:pPr>
      <w:r w:rsidRPr="000C50B0">
        <w:rPr>
          <w:sz w:val="28"/>
          <w:szCs w:val="28"/>
          <w:lang w:val="kk-KZ"/>
        </w:rPr>
        <w:t xml:space="preserve">Осы дәрілік зат құрамында лактоза бар. Галактозаның жақпаушылығымен, лактаза жеткіліксіздігімен немесе глюкоза мен галактоза мальабсорбциясы синдромымен байланысты сирек тұқым қуалайтын бұзылулары бар пациенттер бұл препаратты қабылдамауға тиіс. Осы дәрілік заттың құрамында сондай-ақ қосымша зат натрий бар. Бұны натрий мөлшері төмен диетаны ұстанып жүрген пациенттерде ескерген жөн.  </w:t>
      </w:r>
    </w:p>
    <w:p w14:paraId="7D17840B" w14:textId="77777777" w:rsidR="003D731B" w:rsidRPr="000C50B0" w:rsidRDefault="003D731B" w:rsidP="003D731B">
      <w:pPr>
        <w:autoSpaceDE w:val="0"/>
        <w:autoSpaceDN w:val="0"/>
        <w:adjustRightInd w:val="0"/>
        <w:rPr>
          <w:rFonts w:eastAsia="TimesNewRoman"/>
          <w:i/>
          <w:sz w:val="28"/>
          <w:szCs w:val="28"/>
          <w:lang w:val="kk-KZ"/>
        </w:rPr>
      </w:pPr>
      <w:r w:rsidRPr="000C50B0">
        <w:rPr>
          <w:rFonts w:eastAsia="TimesNewRoman"/>
          <w:i/>
          <w:sz w:val="28"/>
          <w:szCs w:val="28"/>
          <w:lang w:val="kk-KZ"/>
        </w:rPr>
        <w:t>Әлеуетті қауіптер</w:t>
      </w:r>
    </w:p>
    <w:p w14:paraId="0A3191E3" w14:textId="77777777" w:rsidR="003D731B" w:rsidRPr="000C50B0" w:rsidRDefault="003D731B" w:rsidP="003D731B">
      <w:pPr>
        <w:autoSpaceDE w:val="0"/>
        <w:autoSpaceDN w:val="0"/>
        <w:adjustRightInd w:val="0"/>
        <w:jc w:val="both"/>
        <w:rPr>
          <w:rFonts w:eastAsia="TimesNewRoman"/>
          <w:sz w:val="28"/>
          <w:szCs w:val="28"/>
          <w:lang w:val="kk-KZ"/>
        </w:rPr>
      </w:pPr>
      <w:r w:rsidRPr="000C50B0">
        <w:rPr>
          <w:sz w:val="28"/>
          <w:szCs w:val="28"/>
          <w:lang w:val="kk-KZ"/>
        </w:rPr>
        <w:t>Зигитерон</w:t>
      </w:r>
      <w:r w:rsidRPr="000C50B0">
        <w:rPr>
          <w:rFonts w:eastAsia="TimesNewRoman"/>
          <w:sz w:val="28"/>
          <w:szCs w:val="28"/>
          <w:lang w:val="kk-KZ"/>
        </w:rPr>
        <w:t xml:space="preserve"> препаратымен ем қабылдап жүрген, қуықасты бездерінің метастаздық обыры бар еркектерде анемия және сексуальді дисфункция дамуы мүмкін. </w:t>
      </w:r>
    </w:p>
    <w:p w14:paraId="2AB6568E" w14:textId="77777777" w:rsidR="003D731B" w:rsidRPr="000C50B0" w:rsidRDefault="003D731B" w:rsidP="003D731B">
      <w:pPr>
        <w:pStyle w:val="afd"/>
        <w:spacing w:before="0" w:beforeAutospacing="0" w:after="0" w:afterAutospacing="0"/>
        <w:jc w:val="both"/>
        <w:rPr>
          <w:sz w:val="28"/>
          <w:szCs w:val="28"/>
          <w:lang w:val="kk-KZ"/>
        </w:rPr>
      </w:pPr>
      <w:r w:rsidRPr="000C50B0">
        <w:rPr>
          <w:i/>
          <w:color w:val="222222"/>
          <w:sz w:val="28"/>
          <w:szCs w:val="28"/>
          <w:lang w:val="kk-KZ"/>
        </w:rPr>
        <w:t>Қаңқа-бұлшықет жүйесіне әсерлері</w:t>
      </w:r>
    </w:p>
    <w:p w14:paraId="30235C0E" w14:textId="77777777" w:rsidR="0012158A" w:rsidRPr="000C50B0" w:rsidRDefault="0012158A" w:rsidP="0012158A">
      <w:pPr>
        <w:jc w:val="both"/>
        <w:textAlignment w:val="top"/>
        <w:rPr>
          <w:color w:val="222222"/>
          <w:sz w:val="28"/>
          <w:szCs w:val="28"/>
          <w:lang w:val="kk-KZ"/>
        </w:rPr>
      </w:pPr>
      <w:r w:rsidRPr="000C50B0">
        <w:rPr>
          <w:sz w:val="28"/>
          <w:szCs w:val="28"/>
          <w:lang w:val="kk-KZ"/>
        </w:rPr>
        <w:t>Бидирон препаратын қабылдап жүрген пациенттерде</w:t>
      </w:r>
      <w:r w:rsidRPr="000C50B0">
        <w:rPr>
          <w:color w:val="222222"/>
          <w:sz w:val="28"/>
          <w:szCs w:val="28"/>
          <w:lang w:val="kk-KZ"/>
        </w:rPr>
        <w:t xml:space="preserve"> миопатия және рабдомиолиз жағдайлары білінді. Көптеген жағдайларда осы әсерлер емдеудің алғашқы 6 айы ішінде дамыды және Бидирон препаратын қолдануды тоқтатқаннан кейін жоғалды.</w:t>
      </w:r>
      <w:bookmarkStart w:id="5" w:name="_Hlk500872399"/>
      <w:r w:rsidRPr="000C50B0">
        <w:rPr>
          <w:color w:val="222222"/>
          <w:sz w:val="28"/>
          <w:szCs w:val="28"/>
          <w:lang w:val="kk-KZ"/>
        </w:rPr>
        <w:t xml:space="preserve"> Миопати</w:t>
      </w:r>
      <w:bookmarkEnd w:id="5"/>
      <w:r w:rsidRPr="000C50B0">
        <w:rPr>
          <w:color w:val="222222"/>
          <w:sz w:val="28"/>
          <w:szCs w:val="28"/>
          <w:lang w:val="kk-KZ"/>
        </w:rPr>
        <w:t xml:space="preserve">яны/рабдомиолизді туындатуы мүмкін дәрілік препараттармен бірге ем қабылдап жүрген пациенттерде сақтық таныту ұсынылады. </w:t>
      </w:r>
    </w:p>
    <w:p w14:paraId="578F5017" w14:textId="77777777" w:rsidR="0012158A" w:rsidRPr="000C50B0" w:rsidRDefault="0012158A" w:rsidP="0012158A">
      <w:pPr>
        <w:jc w:val="both"/>
        <w:textAlignment w:val="top"/>
        <w:rPr>
          <w:color w:val="222222"/>
          <w:sz w:val="28"/>
          <w:szCs w:val="28"/>
          <w:u w:val="single"/>
          <w:lang w:val="kk-KZ"/>
        </w:rPr>
      </w:pPr>
      <w:r w:rsidRPr="000C50B0">
        <w:rPr>
          <w:i/>
          <w:color w:val="222222"/>
          <w:sz w:val="28"/>
          <w:szCs w:val="28"/>
          <w:lang w:val="kk-KZ"/>
        </w:rPr>
        <w:t xml:space="preserve">Басқа дәрілік заттармен өзара әрекеттесуі  </w:t>
      </w:r>
    </w:p>
    <w:p w14:paraId="30005561" w14:textId="77777777" w:rsidR="0012158A" w:rsidRPr="000C50B0" w:rsidRDefault="0012158A" w:rsidP="0012158A">
      <w:pPr>
        <w:jc w:val="both"/>
        <w:textAlignment w:val="top"/>
        <w:rPr>
          <w:color w:val="222222"/>
          <w:sz w:val="28"/>
          <w:szCs w:val="28"/>
          <w:lang w:val="kk-KZ"/>
        </w:rPr>
      </w:pPr>
      <w:r w:rsidRPr="000C50B0">
        <w:rPr>
          <w:color w:val="222222"/>
          <w:sz w:val="28"/>
          <w:szCs w:val="28"/>
          <w:lang w:val="kk-KZ"/>
        </w:rPr>
        <w:t>Емдік әсерінің төмендеу қаупі себебінен</w:t>
      </w:r>
      <w:bookmarkStart w:id="6" w:name="_Hlk500888590"/>
      <w:r w:rsidRPr="000C50B0">
        <w:rPr>
          <w:color w:val="222222"/>
          <w:sz w:val="28"/>
          <w:szCs w:val="28"/>
          <w:lang w:val="kk-KZ"/>
        </w:rPr>
        <w:t>,</w:t>
      </w:r>
      <w:bookmarkEnd w:id="6"/>
      <w:r w:rsidRPr="000C50B0">
        <w:rPr>
          <w:color w:val="222222"/>
          <w:sz w:val="28"/>
          <w:szCs w:val="28"/>
          <w:lang w:val="kk-KZ"/>
        </w:rPr>
        <w:t xml:space="preserve"> </w:t>
      </w:r>
      <w:r w:rsidRPr="000C50B0">
        <w:rPr>
          <w:sz w:val="28"/>
          <w:szCs w:val="28"/>
          <w:lang w:val="kk-KZ"/>
        </w:rPr>
        <w:t xml:space="preserve">Бидирон препаратымен емдеу кезінде </w:t>
      </w:r>
      <w:r w:rsidRPr="000C50B0">
        <w:rPr>
          <w:color w:val="222222"/>
          <w:sz w:val="28"/>
          <w:szCs w:val="28"/>
          <w:lang w:val="kk-KZ"/>
        </w:rPr>
        <w:t xml:space="preserve">CYP3A4 күшті индукторларын қолдануға жол бермеу керек, оларды қолдануға тек емдік балама жоқ болған жағдайда ғана рұқсат етіледі. </w:t>
      </w:r>
    </w:p>
    <w:p w14:paraId="17D8279B" w14:textId="77777777" w:rsidR="009921F5" w:rsidRPr="000C50B0" w:rsidRDefault="009921F5" w:rsidP="009921F5">
      <w:pPr>
        <w:pStyle w:val="afd"/>
        <w:shd w:val="clear" w:color="auto" w:fill="FFFFFF"/>
        <w:spacing w:before="0" w:beforeAutospacing="0" w:after="0" w:afterAutospacing="0"/>
        <w:rPr>
          <w:i/>
          <w:color w:val="000000"/>
          <w:sz w:val="28"/>
          <w:szCs w:val="28"/>
          <w:lang w:val="kk-KZ"/>
        </w:rPr>
      </w:pPr>
      <w:proofErr w:type="spellStart"/>
      <w:r w:rsidRPr="000C50B0">
        <w:rPr>
          <w:i/>
          <w:color w:val="000000"/>
          <w:sz w:val="28"/>
          <w:szCs w:val="28"/>
        </w:rPr>
        <w:t>Абиратерон</w:t>
      </w:r>
      <w:proofErr w:type="spellEnd"/>
      <w:r w:rsidRPr="000C50B0">
        <w:rPr>
          <w:i/>
          <w:color w:val="000000"/>
          <w:sz w:val="28"/>
          <w:szCs w:val="28"/>
          <w:lang w:val="kk-KZ"/>
        </w:rPr>
        <w:t xml:space="preserve"> мен</w:t>
      </w:r>
      <w:r w:rsidRPr="000C50B0">
        <w:rPr>
          <w:i/>
          <w:color w:val="000000"/>
          <w:sz w:val="28"/>
          <w:szCs w:val="28"/>
        </w:rPr>
        <w:t xml:space="preserve"> </w:t>
      </w:r>
      <w:proofErr w:type="spellStart"/>
      <w:r w:rsidRPr="000C50B0">
        <w:rPr>
          <w:i/>
          <w:color w:val="000000"/>
          <w:sz w:val="28"/>
          <w:szCs w:val="28"/>
        </w:rPr>
        <w:t>преднизон</w:t>
      </w:r>
      <w:proofErr w:type="spellEnd"/>
      <w:r w:rsidRPr="000C50B0">
        <w:rPr>
          <w:i/>
          <w:color w:val="000000"/>
          <w:sz w:val="28"/>
          <w:szCs w:val="28"/>
          <w:lang w:val="kk-KZ"/>
        </w:rPr>
        <w:t>ның</w:t>
      </w:r>
      <w:r w:rsidRPr="000C50B0">
        <w:rPr>
          <w:i/>
          <w:color w:val="000000"/>
          <w:sz w:val="28"/>
          <w:szCs w:val="28"/>
        </w:rPr>
        <w:t xml:space="preserve"> / преднизолон</w:t>
      </w:r>
      <w:r w:rsidRPr="000C50B0">
        <w:rPr>
          <w:i/>
          <w:color w:val="000000"/>
          <w:sz w:val="28"/>
          <w:szCs w:val="28"/>
          <w:lang w:val="kk-KZ"/>
        </w:rPr>
        <w:t>ның</w:t>
      </w:r>
      <w:r w:rsidRPr="000C50B0">
        <w:rPr>
          <w:i/>
          <w:color w:val="000000"/>
          <w:sz w:val="28"/>
          <w:szCs w:val="28"/>
        </w:rPr>
        <w:t xml:space="preserve"> Ra-223-</w:t>
      </w:r>
      <w:r w:rsidRPr="000C50B0">
        <w:rPr>
          <w:i/>
          <w:color w:val="000000"/>
          <w:sz w:val="28"/>
          <w:szCs w:val="28"/>
          <w:lang w:val="kk-KZ"/>
        </w:rPr>
        <w:t>пен біріктірілімі</w:t>
      </w:r>
    </w:p>
    <w:p w14:paraId="5A743614" w14:textId="77777777" w:rsidR="009921F5" w:rsidRPr="000C50B0" w:rsidRDefault="009921F5" w:rsidP="009921F5">
      <w:pPr>
        <w:pStyle w:val="afd"/>
        <w:shd w:val="clear" w:color="auto" w:fill="FFFFFF"/>
        <w:spacing w:before="0" w:beforeAutospacing="0" w:after="0" w:afterAutospacing="0"/>
        <w:jc w:val="both"/>
        <w:rPr>
          <w:color w:val="000000"/>
          <w:sz w:val="28"/>
          <w:szCs w:val="28"/>
          <w:lang w:val="kk-KZ"/>
        </w:rPr>
      </w:pPr>
      <w:r w:rsidRPr="000C50B0">
        <w:rPr>
          <w:color w:val="000000"/>
          <w:sz w:val="28"/>
          <w:szCs w:val="28"/>
          <w:lang w:val="kk-KZ"/>
        </w:rPr>
        <w:t>Қуықасты безінің обыры бар, симптомсыз немесе әлсіз симптомати</w:t>
      </w:r>
      <w:r w:rsidR="00775EEE" w:rsidRPr="000C50B0">
        <w:rPr>
          <w:color w:val="000000"/>
          <w:sz w:val="28"/>
          <w:szCs w:val="28"/>
          <w:lang w:val="kk-KZ"/>
        </w:rPr>
        <w:t>калық науқастар арасында сыну</w:t>
      </w:r>
      <w:r w:rsidRPr="000C50B0">
        <w:rPr>
          <w:color w:val="000000"/>
          <w:sz w:val="28"/>
          <w:szCs w:val="28"/>
          <w:lang w:val="kk-KZ"/>
        </w:rPr>
        <w:t xml:space="preserve"> қаупінің жоғарылауына және өлім-жітімнің ұлғаюы беталысына байланысты, Ra-223-тің абиратеронмен және преднизонмен / преднизолонмен біріктірілген емін қолдануға болмайды.</w:t>
      </w:r>
    </w:p>
    <w:p w14:paraId="374B9620" w14:textId="77777777" w:rsidR="009921F5" w:rsidRPr="000C50B0" w:rsidRDefault="009921F5" w:rsidP="009921F5">
      <w:pPr>
        <w:pStyle w:val="afd"/>
        <w:shd w:val="clear" w:color="auto" w:fill="FFFFFF"/>
        <w:spacing w:before="0" w:beforeAutospacing="0" w:after="0" w:afterAutospacing="0"/>
        <w:jc w:val="both"/>
        <w:rPr>
          <w:color w:val="777777"/>
          <w:sz w:val="28"/>
          <w:szCs w:val="28"/>
          <w:lang w:val="kk-KZ"/>
        </w:rPr>
      </w:pPr>
      <w:r w:rsidRPr="000C50B0">
        <w:rPr>
          <w:color w:val="000000"/>
          <w:sz w:val="28"/>
          <w:szCs w:val="28"/>
          <w:lang w:val="kk-KZ"/>
        </w:rPr>
        <w:t>Кейіннен Ra-223 емдеуді Бидиронды преднизонмен/преднизолонмен біріктіріп соңғы енгізуден кейін, ең кем дегенде 5 күн ішінде бастамау ұсынылады.</w:t>
      </w:r>
    </w:p>
    <w:p w14:paraId="69CB22F0" w14:textId="77777777" w:rsidR="009921F5" w:rsidRPr="000C50B0" w:rsidRDefault="009921F5" w:rsidP="009921F5">
      <w:pPr>
        <w:jc w:val="both"/>
        <w:rPr>
          <w:i/>
          <w:sz w:val="28"/>
          <w:szCs w:val="28"/>
          <w:lang w:val="kk-KZ"/>
        </w:rPr>
      </w:pPr>
      <w:r w:rsidRPr="000C50B0">
        <w:rPr>
          <w:i/>
          <w:sz w:val="28"/>
          <w:szCs w:val="28"/>
          <w:lang w:val="kk-KZ"/>
        </w:rPr>
        <w:t>Жүктілік немесе лактация кезінде</w:t>
      </w:r>
    </w:p>
    <w:p w14:paraId="31083ECF" w14:textId="77777777" w:rsidR="00FC4874" w:rsidRPr="000C50B0" w:rsidRDefault="00FC4874" w:rsidP="009921F5">
      <w:pPr>
        <w:jc w:val="both"/>
        <w:rPr>
          <w:sz w:val="28"/>
          <w:szCs w:val="28"/>
          <w:lang w:val="kk-KZ"/>
        </w:rPr>
      </w:pPr>
      <w:r w:rsidRPr="000C50B0">
        <w:rPr>
          <w:sz w:val="28"/>
          <w:szCs w:val="28"/>
          <w:lang w:val="kk-KZ"/>
        </w:rPr>
        <w:t xml:space="preserve">Бидирон препараты әйелдерге қолдануға арналмаған. Абиратерон ацетатын жүкті әйелдерге немесе жүкті болуы </w:t>
      </w:r>
      <w:r w:rsidR="00EE3274" w:rsidRPr="000C50B0">
        <w:rPr>
          <w:sz w:val="28"/>
          <w:szCs w:val="28"/>
          <w:lang w:val="kk-KZ"/>
        </w:rPr>
        <w:t>ықтимал</w:t>
      </w:r>
      <w:r w:rsidRPr="000C50B0">
        <w:rPr>
          <w:sz w:val="28"/>
          <w:szCs w:val="28"/>
          <w:lang w:val="kk-KZ"/>
        </w:rPr>
        <w:t xml:space="preserve"> әйелдерге қолдануға болмайды.   </w:t>
      </w:r>
    </w:p>
    <w:p w14:paraId="245E5B13" w14:textId="77777777" w:rsidR="009921F5" w:rsidRPr="000C50B0" w:rsidRDefault="009921F5" w:rsidP="009921F5">
      <w:pPr>
        <w:jc w:val="both"/>
        <w:rPr>
          <w:i/>
          <w:sz w:val="28"/>
          <w:szCs w:val="28"/>
          <w:lang w:val="kk-KZ"/>
        </w:rPr>
      </w:pPr>
      <w:r w:rsidRPr="000C50B0">
        <w:rPr>
          <w:i/>
          <w:sz w:val="28"/>
          <w:szCs w:val="28"/>
          <w:lang w:val="kk-KZ"/>
        </w:rPr>
        <w:t xml:space="preserve">Еркектердегі және әйелдердегі контрацепция  </w:t>
      </w:r>
    </w:p>
    <w:p w14:paraId="52D8B381" w14:textId="77777777" w:rsidR="009921F5" w:rsidRPr="000C50B0" w:rsidRDefault="009921F5" w:rsidP="009921F5">
      <w:pPr>
        <w:jc w:val="both"/>
        <w:textAlignment w:val="top"/>
        <w:rPr>
          <w:sz w:val="28"/>
          <w:szCs w:val="28"/>
          <w:lang w:val="kk-KZ" w:eastAsia="en-US"/>
        </w:rPr>
      </w:pPr>
      <w:r w:rsidRPr="000C50B0">
        <w:rPr>
          <w:sz w:val="28"/>
          <w:szCs w:val="28"/>
          <w:lang w:val="kk-KZ" w:eastAsia="en-US"/>
        </w:rPr>
        <w:t>Шәуһетте абиратеронның немесе оның метаболиттерінің бар-жоқтығы белгісіз. Егер жүкті әйелмен жыныстық қатынас жоспарланған болса, мүшеқапты пайдалану қажет. Егер  ұрпақ өрбіте алатын жастағы әйелмен жыныстық қатынас жоспарланса, контрацепцияның тиімді басқа әдістерімен қатар мүшеқапты да пайдалану керек.</w:t>
      </w:r>
      <w:r w:rsidR="00EE3274" w:rsidRPr="000C50B0">
        <w:rPr>
          <w:sz w:val="28"/>
          <w:szCs w:val="28"/>
          <w:lang w:val="kk-KZ" w:eastAsia="en-US"/>
        </w:rPr>
        <w:t xml:space="preserve"> Жануарларға жүргізілген зерттеулер ұрпақ өрбіту қызметіне уытты әсерін анықтады.</w:t>
      </w:r>
    </w:p>
    <w:p w14:paraId="5E6B4044" w14:textId="77777777" w:rsidR="009921F5" w:rsidRPr="000C50B0" w:rsidRDefault="009921F5" w:rsidP="009921F5">
      <w:pPr>
        <w:jc w:val="both"/>
        <w:textAlignment w:val="top"/>
        <w:rPr>
          <w:color w:val="222222"/>
          <w:sz w:val="28"/>
          <w:szCs w:val="28"/>
          <w:u w:val="single"/>
          <w:lang w:val="kk-KZ"/>
        </w:rPr>
      </w:pPr>
      <w:r w:rsidRPr="000C50B0">
        <w:rPr>
          <w:bCs/>
          <w:i/>
          <w:sz w:val="28"/>
          <w:szCs w:val="28"/>
          <w:lang w:val="kk-KZ"/>
        </w:rPr>
        <w:t>Дәрілік заттың көлік құралын және қауіптілігі зор механизмдерді  басқару қабілетіне әсер ету ерекшеліктері</w:t>
      </w:r>
      <w:r w:rsidRPr="000C50B0">
        <w:rPr>
          <w:sz w:val="28"/>
          <w:szCs w:val="28"/>
          <w:lang w:val="kk-KZ" w:eastAsia="en-US"/>
        </w:rPr>
        <w:t xml:space="preserve"> </w:t>
      </w:r>
    </w:p>
    <w:p w14:paraId="538D59D4" w14:textId="77777777" w:rsidR="00E7228E" w:rsidRPr="000C50B0" w:rsidRDefault="00C7217D" w:rsidP="005C2CF0">
      <w:pPr>
        <w:shd w:val="clear" w:color="auto" w:fill="FFFFFF"/>
        <w:autoSpaceDE w:val="0"/>
        <w:autoSpaceDN w:val="0"/>
        <w:adjustRightInd w:val="0"/>
        <w:jc w:val="both"/>
        <w:rPr>
          <w:sz w:val="28"/>
          <w:szCs w:val="28"/>
          <w:lang w:val="kk-KZ" w:eastAsia="en-US"/>
        </w:rPr>
      </w:pPr>
      <w:r w:rsidRPr="000C50B0">
        <w:rPr>
          <w:sz w:val="28"/>
          <w:szCs w:val="28"/>
          <w:lang w:val="kk-KZ"/>
        </w:rPr>
        <w:lastRenderedPageBreak/>
        <w:t>Бидиро</w:t>
      </w:r>
      <w:r w:rsidR="009921F5" w:rsidRPr="000C50B0">
        <w:rPr>
          <w:sz w:val="28"/>
          <w:szCs w:val="28"/>
          <w:lang w:val="kk-KZ"/>
        </w:rPr>
        <w:t xml:space="preserve">н препараты көлік құралын немесе әлеуетті қауіпті механизмдерді басқару қабілетіне жағымсыз ықпалын тигізбейді. </w:t>
      </w:r>
    </w:p>
    <w:p w14:paraId="70BBEDC8" w14:textId="77777777" w:rsidR="002E0557" w:rsidRPr="000C50B0" w:rsidRDefault="002E0557" w:rsidP="005E58B9">
      <w:pPr>
        <w:widowControl w:val="0"/>
        <w:shd w:val="clear" w:color="auto" w:fill="FFFFFF"/>
        <w:autoSpaceDE w:val="0"/>
        <w:autoSpaceDN w:val="0"/>
        <w:adjustRightInd w:val="0"/>
        <w:jc w:val="both"/>
        <w:rPr>
          <w:b/>
          <w:color w:val="000000"/>
          <w:spacing w:val="-6"/>
          <w:sz w:val="28"/>
          <w:szCs w:val="28"/>
          <w:lang w:val="kk-KZ"/>
        </w:rPr>
      </w:pPr>
    </w:p>
    <w:p w14:paraId="749E14B4" w14:textId="77777777" w:rsidR="00315BBB" w:rsidRPr="000C50B0" w:rsidRDefault="00315BBB" w:rsidP="00315BBB">
      <w:pPr>
        <w:jc w:val="both"/>
        <w:rPr>
          <w:b/>
          <w:i/>
          <w:sz w:val="28"/>
          <w:szCs w:val="28"/>
          <w:lang w:val="kk-KZ" w:bidi="ru-RU"/>
        </w:rPr>
      </w:pPr>
      <w:r w:rsidRPr="000C50B0">
        <w:rPr>
          <w:b/>
          <w:bCs/>
          <w:sz w:val="28"/>
          <w:szCs w:val="28"/>
          <w:lang w:val="kk-KZ" w:bidi="ru-RU"/>
        </w:rPr>
        <w:t>Қолдану жөніндегі нұсқаулар</w:t>
      </w:r>
    </w:p>
    <w:p w14:paraId="6F8D31C0" w14:textId="77777777" w:rsidR="0034675A" w:rsidRPr="000C50B0" w:rsidRDefault="00315BBB" w:rsidP="00315BBB">
      <w:pPr>
        <w:widowControl w:val="0"/>
        <w:shd w:val="clear" w:color="auto" w:fill="FFFFFF"/>
        <w:autoSpaceDE w:val="0"/>
        <w:autoSpaceDN w:val="0"/>
        <w:adjustRightInd w:val="0"/>
        <w:jc w:val="both"/>
        <w:rPr>
          <w:b/>
          <w:i/>
          <w:color w:val="000000"/>
          <w:spacing w:val="-6"/>
          <w:sz w:val="28"/>
          <w:szCs w:val="28"/>
          <w:lang w:val="kk-KZ"/>
        </w:rPr>
      </w:pPr>
      <w:r w:rsidRPr="000C50B0">
        <w:rPr>
          <w:b/>
          <w:bCs/>
          <w:i/>
          <w:sz w:val="28"/>
          <w:szCs w:val="28"/>
          <w:lang w:val="kk-KZ" w:bidi="ru-RU"/>
        </w:rPr>
        <w:t>Дозалану режимі</w:t>
      </w:r>
      <w:r w:rsidR="005E58B9" w:rsidRPr="000C50B0">
        <w:rPr>
          <w:b/>
          <w:i/>
          <w:color w:val="000000"/>
          <w:spacing w:val="-6"/>
          <w:sz w:val="28"/>
          <w:szCs w:val="28"/>
          <w:lang w:val="kk-KZ"/>
        </w:rPr>
        <w:t xml:space="preserve"> </w:t>
      </w:r>
    </w:p>
    <w:p w14:paraId="16BA9667" w14:textId="77777777" w:rsidR="000F5F8D" w:rsidRPr="000C50B0" w:rsidRDefault="000F5F8D" w:rsidP="000F5F8D">
      <w:pPr>
        <w:shd w:val="clear" w:color="auto" w:fill="FFFFFF"/>
        <w:autoSpaceDE w:val="0"/>
        <w:autoSpaceDN w:val="0"/>
        <w:adjustRightInd w:val="0"/>
        <w:jc w:val="both"/>
        <w:rPr>
          <w:sz w:val="28"/>
          <w:szCs w:val="28"/>
          <w:lang w:val="kk-KZ"/>
        </w:rPr>
      </w:pPr>
      <w:r w:rsidRPr="000C50B0">
        <w:rPr>
          <w:sz w:val="28"/>
          <w:szCs w:val="28"/>
          <w:lang w:val="kk-KZ"/>
        </w:rPr>
        <w:t>Ұсынылатын доза бір реттік тәуліктік доза түрінде 1000 мг (500 мг-ден екі таблетка) құрайды, оны тамақпен бірге қабылдамаған жөн. Таблетканы тамақпен бірге қабылдау абиратероннің жүйелік концентрациясын арттырады.</w:t>
      </w:r>
    </w:p>
    <w:p w14:paraId="0F28A671" w14:textId="77777777" w:rsidR="000F5F8D" w:rsidRPr="000C50B0" w:rsidRDefault="000F5F8D" w:rsidP="000F5F8D">
      <w:pPr>
        <w:keepNext/>
        <w:shd w:val="clear" w:color="auto" w:fill="FFFFFF"/>
        <w:autoSpaceDE w:val="0"/>
        <w:autoSpaceDN w:val="0"/>
        <w:adjustRightInd w:val="0"/>
        <w:jc w:val="both"/>
        <w:rPr>
          <w:i/>
          <w:sz w:val="28"/>
          <w:szCs w:val="28"/>
        </w:rPr>
      </w:pPr>
      <w:proofErr w:type="spellStart"/>
      <w:r w:rsidRPr="000C50B0">
        <w:rPr>
          <w:i/>
          <w:sz w:val="28"/>
          <w:szCs w:val="28"/>
        </w:rPr>
        <w:t>Преднизон</w:t>
      </w:r>
      <w:proofErr w:type="spellEnd"/>
      <w:r w:rsidRPr="000C50B0">
        <w:rPr>
          <w:i/>
          <w:sz w:val="28"/>
          <w:szCs w:val="28"/>
          <w:lang w:val="kk-KZ"/>
        </w:rPr>
        <w:t>ды немесе</w:t>
      </w:r>
      <w:r w:rsidRPr="000C50B0">
        <w:rPr>
          <w:i/>
          <w:sz w:val="28"/>
          <w:szCs w:val="28"/>
        </w:rPr>
        <w:t xml:space="preserve"> преднизолон</w:t>
      </w:r>
      <w:r w:rsidRPr="000C50B0">
        <w:rPr>
          <w:i/>
          <w:sz w:val="28"/>
          <w:szCs w:val="28"/>
          <w:lang w:val="kk-KZ"/>
        </w:rPr>
        <w:t>ды дозалау</w:t>
      </w:r>
    </w:p>
    <w:p w14:paraId="2585F94C" w14:textId="77777777" w:rsidR="000F5F8D" w:rsidRPr="000C50B0" w:rsidRDefault="000F5F8D" w:rsidP="000F5F8D">
      <w:pPr>
        <w:shd w:val="clear" w:color="auto" w:fill="FFFFFF"/>
        <w:autoSpaceDE w:val="0"/>
        <w:autoSpaceDN w:val="0"/>
        <w:adjustRightInd w:val="0"/>
        <w:jc w:val="both"/>
        <w:rPr>
          <w:sz w:val="28"/>
          <w:szCs w:val="28"/>
        </w:rPr>
      </w:pPr>
      <w:r w:rsidRPr="000C50B0">
        <w:rPr>
          <w:sz w:val="28"/>
          <w:szCs w:val="28"/>
          <w:lang w:val="kk-KZ"/>
        </w:rPr>
        <w:t>ҚБ</w:t>
      </w:r>
      <w:proofErr w:type="spellStart"/>
      <w:r w:rsidRPr="000C50B0">
        <w:rPr>
          <w:sz w:val="28"/>
          <w:szCs w:val="28"/>
        </w:rPr>
        <w:t>мГ</w:t>
      </w:r>
      <w:proofErr w:type="spellEnd"/>
      <w:r w:rsidRPr="000C50B0">
        <w:rPr>
          <w:sz w:val="28"/>
          <w:szCs w:val="28"/>
          <w:lang w:val="kk-KZ"/>
        </w:rPr>
        <w:t>СО</w:t>
      </w:r>
      <w:r w:rsidRPr="000C50B0">
        <w:rPr>
          <w:sz w:val="28"/>
          <w:szCs w:val="28"/>
        </w:rPr>
        <w:t xml:space="preserve"> </w:t>
      </w:r>
      <w:proofErr w:type="spellStart"/>
      <w:r w:rsidRPr="000C50B0">
        <w:rPr>
          <w:sz w:val="28"/>
          <w:szCs w:val="28"/>
        </w:rPr>
        <w:t>емдеген</w:t>
      </w:r>
      <w:proofErr w:type="spellEnd"/>
      <w:r w:rsidRPr="000C50B0">
        <w:rPr>
          <w:sz w:val="28"/>
          <w:szCs w:val="28"/>
        </w:rPr>
        <w:t xml:space="preserve"> </w:t>
      </w:r>
      <w:proofErr w:type="spellStart"/>
      <w:r w:rsidRPr="000C50B0">
        <w:rPr>
          <w:sz w:val="28"/>
          <w:szCs w:val="28"/>
        </w:rPr>
        <w:t>кезде</w:t>
      </w:r>
      <w:proofErr w:type="spellEnd"/>
      <w:r w:rsidRPr="000C50B0">
        <w:rPr>
          <w:sz w:val="28"/>
          <w:szCs w:val="28"/>
          <w:lang w:val="kk-KZ"/>
        </w:rPr>
        <w:t xml:space="preserve"> </w:t>
      </w:r>
      <w:r w:rsidRPr="000C50B0">
        <w:rPr>
          <w:rFonts w:eastAsia="HelveticaWorld-Regular"/>
          <w:sz w:val="28"/>
          <w:szCs w:val="28"/>
          <w:lang w:val="kk-KZ"/>
        </w:rPr>
        <w:t>Бидирон</w:t>
      </w:r>
      <w:r w:rsidRPr="000C50B0">
        <w:rPr>
          <w:sz w:val="28"/>
          <w:szCs w:val="28"/>
        </w:rPr>
        <w:t xml:space="preserve"> </w:t>
      </w:r>
      <w:r w:rsidRPr="000C50B0">
        <w:rPr>
          <w:sz w:val="28"/>
          <w:szCs w:val="28"/>
          <w:lang w:val="kk-KZ"/>
        </w:rPr>
        <w:t xml:space="preserve">препараты күніне </w:t>
      </w:r>
      <w:r w:rsidRPr="000C50B0">
        <w:rPr>
          <w:sz w:val="28"/>
          <w:szCs w:val="28"/>
        </w:rPr>
        <w:t>5</w:t>
      </w:r>
      <w:r w:rsidRPr="000C50B0">
        <w:rPr>
          <w:sz w:val="28"/>
          <w:szCs w:val="28"/>
          <w:lang w:val="kk-KZ"/>
        </w:rPr>
        <w:t xml:space="preserve"> мг</w:t>
      </w:r>
      <w:r w:rsidRPr="000C50B0">
        <w:rPr>
          <w:sz w:val="28"/>
          <w:szCs w:val="28"/>
        </w:rPr>
        <w:t xml:space="preserve"> </w:t>
      </w:r>
      <w:proofErr w:type="spellStart"/>
      <w:r w:rsidRPr="000C50B0">
        <w:rPr>
          <w:sz w:val="28"/>
          <w:szCs w:val="28"/>
        </w:rPr>
        <w:t>преднизонмен</w:t>
      </w:r>
      <w:proofErr w:type="spellEnd"/>
      <w:r w:rsidRPr="000C50B0">
        <w:rPr>
          <w:sz w:val="28"/>
          <w:szCs w:val="28"/>
        </w:rPr>
        <w:t xml:space="preserve"> </w:t>
      </w:r>
      <w:proofErr w:type="spellStart"/>
      <w:r w:rsidRPr="000C50B0">
        <w:rPr>
          <w:sz w:val="28"/>
          <w:szCs w:val="28"/>
        </w:rPr>
        <w:t>немесе</w:t>
      </w:r>
      <w:proofErr w:type="spellEnd"/>
      <w:r w:rsidRPr="000C50B0">
        <w:rPr>
          <w:sz w:val="28"/>
          <w:szCs w:val="28"/>
        </w:rPr>
        <w:t xml:space="preserve"> </w:t>
      </w:r>
      <w:proofErr w:type="spellStart"/>
      <w:r w:rsidRPr="000C50B0">
        <w:rPr>
          <w:sz w:val="28"/>
          <w:szCs w:val="28"/>
        </w:rPr>
        <w:t>преднизолонмен</w:t>
      </w:r>
      <w:proofErr w:type="spellEnd"/>
      <w:r w:rsidRPr="000C50B0">
        <w:rPr>
          <w:sz w:val="28"/>
          <w:szCs w:val="28"/>
        </w:rPr>
        <w:t xml:space="preserve"> </w:t>
      </w:r>
      <w:proofErr w:type="spellStart"/>
      <w:r w:rsidRPr="000C50B0">
        <w:rPr>
          <w:sz w:val="28"/>
          <w:szCs w:val="28"/>
        </w:rPr>
        <w:t>бірге</w:t>
      </w:r>
      <w:proofErr w:type="spellEnd"/>
      <w:r w:rsidRPr="000C50B0">
        <w:rPr>
          <w:sz w:val="28"/>
          <w:szCs w:val="28"/>
        </w:rPr>
        <w:t xml:space="preserve"> </w:t>
      </w:r>
      <w:proofErr w:type="spellStart"/>
      <w:r w:rsidRPr="000C50B0">
        <w:rPr>
          <w:sz w:val="28"/>
          <w:szCs w:val="28"/>
        </w:rPr>
        <w:t>қолданылады</w:t>
      </w:r>
      <w:proofErr w:type="spellEnd"/>
      <w:r w:rsidRPr="000C50B0">
        <w:rPr>
          <w:sz w:val="28"/>
          <w:szCs w:val="28"/>
        </w:rPr>
        <w:t>.</w:t>
      </w:r>
    </w:p>
    <w:p w14:paraId="1FB98D96" w14:textId="77777777" w:rsidR="000F5F8D" w:rsidRPr="000C50B0" w:rsidRDefault="000F5F8D" w:rsidP="000F5F8D">
      <w:pPr>
        <w:shd w:val="clear" w:color="auto" w:fill="FFFFFF"/>
        <w:autoSpaceDE w:val="0"/>
        <w:autoSpaceDN w:val="0"/>
        <w:adjustRightInd w:val="0"/>
        <w:jc w:val="both"/>
        <w:rPr>
          <w:sz w:val="28"/>
          <w:szCs w:val="28"/>
        </w:rPr>
      </w:pPr>
      <w:r w:rsidRPr="000C50B0">
        <w:rPr>
          <w:sz w:val="28"/>
          <w:szCs w:val="28"/>
          <w:lang w:val="kk-KZ"/>
        </w:rPr>
        <w:t xml:space="preserve">КБмКРО </w:t>
      </w:r>
      <w:proofErr w:type="spellStart"/>
      <w:r w:rsidRPr="000C50B0">
        <w:rPr>
          <w:sz w:val="28"/>
          <w:szCs w:val="28"/>
        </w:rPr>
        <w:t>емдеген</w:t>
      </w:r>
      <w:proofErr w:type="spellEnd"/>
      <w:r w:rsidRPr="000C50B0">
        <w:rPr>
          <w:sz w:val="28"/>
          <w:szCs w:val="28"/>
        </w:rPr>
        <w:t xml:space="preserve"> </w:t>
      </w:r>
      <w:proofErr w:type="spellStart"/>
      <w:r w:rsidRPr="000C50B0">
        <w:rPr>
          <w:sz w:val="28"/>
          <w:szCs w:val="28"/>
        </w:rPr>
        <w:t>кезде</w:t>
      </w:r>
      <w:proofErr w:type="spellEnd"/>
      <w:r w:rsidRPr="000C50B0">
        <w:rPr>
          <w:sz w:val="28"/>
          <w:szCs w:val="28"/>
        </w:rPr>
        <w:t xml:space="preserve"> </w:t>
      </w:r>
      <w:r w:rsidRPr="000C50B0">
        <w:rPr>
          <w:rFonts w:eastAsia="HelveticaWorld-Regular"/>
          <w:sz w:val="28"/>
          <w:szCs w:val="28"/>
          <w:lang w:val="kk-KZ"/>
        </w:rPr>
        <w:t>Бидирон</w:t>
      </w:r>
      <w:r w:rsidRPr="000C50B0">
        <w:rPr>
          <w:sz w:val="28"/>
          <w:szCs w:val="28"/>
        </w:rPr>
        <w:t xml:space="preserve"> </w:t>
      </w:r>
      <w:r w:rsidRPr="000C50B0">
        <w:rPr>
          <w:sz w:val="28"/>
          <w:szCs w:val="28"/>
          <w:lang w:val="kk-KZ"/>
        </w:rPr>
        <w:t xml:space="preserve">препараты күніне </w:t>
      </w:r>
      <w:r w:rsidRPr="000C50B0">
        <w:rPr>
          <w:sz w:val="28"/>
          <w:szCs w:val="28"/>
        </w:rPr>
        <w:t xml:space="preserve">10 мг </w:t>
      </w:r>
      <w:proofErr w:type="spellStart"/>
      <w:r w:rsidRPr="000C50B0">
        <w:rPr>
          <w:sz w:val="28"/>
          <w:szCs w:val="28"/>
        </w:rPr>
        <w:t>преднизонмен</w:t>
      </w:r>
      <w:proofErr w:type="spellEnd"/>
      <w:r w:rsidRPr="000C50B0">
        <w:rPr>
          <w:sz w:val="28"/>
          <w:szCs w:val="28"/>
        </w:rPr>
        <w:t xml:space="preserve"> </w:t>
      </w:r>
      <w:proofErr w:type="spellStart"/>
      <w:r w:rsidRPr="000C50B0">
        <w:rPr>
          <w:sz w:val="28"/>
          <w:szCs w:val="28"/>
        </w:rPr>
        <w:t>немесе</w:t>
      </w:r>
      <w:proofErr w:type="spellEnd"/>
      <w:r w:rsidRPr="000C50B0">
        <w:rPr>
          <w:sz w:val="28"/>
          <w:szCs w:val="28"/>
        </w:rPr>
        <w:t xml:space="preserve"> </w:t>
      </w:r>
      <w:proofErr w:type="spellStart"/>
      <w:r w:rsidRPr="000C50B0">
        <w:rPr>
          <w:sz w:val="28"/>
          <w:szCs w:val="28"/>
        </w:rPr>
        <w:t>преднизолонмен</w:t>
      </w:r>
      <w:proofErr w:type="spellEnd"/>
      <w:r w:rsidRPr="000C50B0">
        <w:rPr>
          <w:sz w:val="28"/>
          <w:szCs w:val="28"/>
        </w:rPr>
        <w:t xml:space="preserve"> </w:t>
      </w:r>
      <w:proofErr w:type="spellStart"/>
      <w:r w:rsidRPr="000C50B0">
        <w:rPr>
          <w:sz w:val="28"/>
          <w:szCs w:val="28"/>
        </w:rPr>
        <w:t>бірге</w:t>
      </w:r>
      <w:proofErr w:type="spellEnd"/>
      <w:r w:rsidRPr="000C50B0">
        <w:rPr>
          <w:sz w:val="28"/>
          <w:szCs w:val="28"/>
        </w:rPr>
        <w:t xml:space="preserve"> </w:t>
      </w:r>
      <w:proofErr w:type="spellStart"/>
      <w:r w:rsidRPr="000C50B0">
        <w:rPr>
          <w:sz w:val="28"/>
          <w:szCs w:val="28"/>
        </w:rPr>
        <w:t>қолданылады</w:t>
      </w:r>
      <w:proofErr w:type="spellEnd"/>
      <w:r w:rsidRPr="000C50B0">
        <w:rPr>
          <w:sz w:val="28"/>
          <w:szCs w:val="28"/>
        </w:rPr>
        <w:t>.</w:t>
      </w:r>
    </w:p>
    <w:p w14:paraId="2C797714" w14:textId="77777777" w:rsidR="000F5F8D" w:rsidRPr="000C50B0" w:rsidRDefault="000F5F8D" w:rsidP="000F5F8D">
      <w:pPr>
        <w:autoSpaceDE w:val="0"/>
        <w:autoSpaceDN w:val="0"/>
        <w:adjustRightInd w:val="0"/>
        <w:jc w:val="both"/>
        <w:rPr>
          <w:rFonts w:eastAsia="TimesNewRoman"/>
          <w:sz w:val="28"/>
          <w:szCs w:val="28"/>
          <w:lang w:val="kk-KZ"/>
        </w:rPr>
      </w:pPr>
      <w:r w:rsidRPr="000C50B0">
        <w:rPr>
          <w:rFonts w:eastAsia="TimesNewRoman"/>
          <w:sz w:val="28"/>
          <w:szCs w:val="28"/>
          <w:lang w:val="kk-KZ"/>
        </w:rPr>
        <w:t>Хирургиялық кастрация жасалмаған пациенттерді емдеу кезінде лютеиндейтін гормон рилизинг-гормон (ЛГРГ) аналогының жәрдемімен дәрілік кастрация жалғастырылуы тиіс.</w:t>
      </w:r>
    </w:p>
    <w:p w14:paraId="4ADA0DF6" w14:textId="77777777" w:rsidR="000F5F8D" w:rsidRPr="000C50B0" w:rsidRDefault="000F5F8D" w:rsidP="000F5F8D">
      <w:pPr>
        <w:autoSpaceDE w:val="0"/>
        <w:autoSpaceDN w:val="0"/>
        <w:adjustRightInd w:val="0"/>
        <w:jc w:val="both"/>
        <w:rPr>
          <w:rFonts w:eastAsia="TimesNewRoman"/>
          <w:i/>
          <w:sz w:val="28"/>
          <w:szCs w:val="28"/>
          <w:lang w:val="kk-KZ"/>
        </w:rPr>
      </w:pPr>
      <w:r w:rsidRPr="000C50B0">
        <w:rPr>
          <w:rFonts w:eastAsia="TimesNewRoman"/>
          <w:i/>
          <w:sz w:val="28"/>
          <w:szCs w:val="28"/>
          <w:lang w:val="kk-KZ"/>
        </w:rPr>
        <w:t>Ұсынылатын мониторинг</w:t>
      </w:r>
    </w:p>
    <w:p w14:paraId="2A566C16" w14:textId="77777777" w:rsidR="000F5F8D" w:rsidRPr="000C50B0" w:rsidRDefault="000F5F8D" w:rsidP="000F5F8D">
      <w:pPr>
        <w:jc w:val="both"/>
        <w:rPr>
          <w:sz w:val="28"/>
          <w:szCs w:val="28"/>
          <w:lang w:val="kk-KZ" w:eastAsia="en-US"/>
        </w:rPr>
      </w:pPr>
      <w:r w:rsidRPr="000C50B0">
        <w:rPr>
          <w:rFonts w:eastAsia="HelveticaWorld-Regular"/>
          <w:sz w:val="28"/>
          <w:szCs w:val="28"/>
          <w:lang w:val="kk-KZ"/>
        </w:rPr>
        <w:t>Бидирон</w:t>
      </w:r>
      <w:r w:rsidRPr="000C50B0">
        <w:rPr>
          <w:sz w:val="28"/>
          <w:szCs w:val="28"/>
          <w:lang w:val="kk-KZ"/>
        </w:rPr>
        <w:t xml:space="preserve"> </w:t>
      </w:r>
      <w:r w:rsidRPr="000C50B0">
        <w:rPr>
          <w:rFonts w:eastAsia="HelveticaWorld-Regular"/>
          <w:sz w:val="28"/>
          <w:szCs w:val="28"/>
          <w:lang w:val="kk-KZ"/>
        </w:rPr>
        <w:t>препаратымен емдеуді бастағанға дейін</w:t>
      </w:r>
      <w:r w:rsidRPr="000C50B0">
        <w:rPr>
          <w:sz w:val="28"/>
          <w:szCs w:val="28"/>
          <w:lang w:val="kk-KZ" w:eastAsia="en-US"/>
        </w:rPr>
        <w:t>, алғашқы үш ай емдеудің әрбір 2 аптасында, содан кейін ай сайын сарысулық трансаминазалар белсенділігін өлшеу керек. Артериялық қысымды, қандағы калий концентрациясына және организмде сұйықтықтың іркілу дәрежесіне ай сайын баға беру керек. Алайда жүректің іркілген жеткіліксіздігінің маңызды қаупі бар пациенттерде</w:t>
      </w:r>
      <w:r w:rsidRPr="000C50B0">
        <w:rPr>
          <w:rFonts w:eastAsia="TimesNewRoman"/>
          <w:sz w:val="28"/>
          <w:szCs w:val="28"/>
          <w:lang w:val="kk-KZ"/>
        </w:rPr>
        <w:t xml:space="preserve"> мониторингті емдеудің алғашқы </w:t>
      </w:r>
      <w:r w:rsidR="00775EEE" w:rsidRPr="000C50B0">
        <w:rPr>
          <w:rFonts w:eastAsia="TimesNewRoman"/>
          <w:sz w:val="28"/>
          <w:szCs w:val="28"/>
          <w:lang w:val="kk-KZ"/>
        </w:rPr>
        <w:t xml:space="preserve">үш </w:t>
      </w:r>
      <w:r w:rsidRPr="000C50B0">
        <w:rPr>
          <w:rFonts w:eastAsia="TimesNewRoman"/>
          <w:sz w:val="28"/>
          <w:szCs w:val="28"/>
          <w:lang w:val="kk-KZ"/>
        </w:rPr>
        <w:t xml:space="preserve">айы бойы әрбір 2 апта сайын және содан кейін ай сайын жүргізген жөн. </w:t>
      </w:r>
    </w:p>
    <w:p w14:paraId="507D5A0A" w14:textId="77777777" w:rsidR="000F5F8D" w:rsidRPr="000C50B0" w:rsidRDefault="000F5F8D" w:rsidP="000F5F8D">
      <w:pPr>
        <w:autoSpaceDE w:val="0"/>
        <w:autoSpaceDN w:val="0"/>
        <w:adjustRightInd w:val="0"/>
        <w:jc w:val="both"/>
        <w:rPr>
          <w:rFonts w:eastAsia="TimesNewRoman"/>
          <w:sz w:val="28"/>
          <w:szCs w:val="28"/>
          <w:lang w:val="kk-KZ" w:eastAsia="zh-CN"/>
        </w:rPr>
      </w:pPr>
      <w:r w:rsidRPr="000C50B0">
        <w:rPr>
          <w:rFonts w:eastAsia="HelveticaWorld-Regular"/>
          <w:sz w:val="28"/>
          <w:szCs w:val="28"/>
          <w:lang w:val="kk-KZ"/>
        </w:rPr>
        <w:t>Бидирон</w:t>
      </w:r>
      <w:r w:rsidRPr="000C50B0">
        <w:rPr>
          <w:sz w:val="28"/>
          <w:szCs w:val="28"/>
          <w:lang w:val="kk-KZ"/>
        </w:rPr>
        <w:t xml:space="preserve"> </w:t>
      </w:r>
      <w:r w:rsidRPr="000C50B0">
        <w:rPr>
          <w:rFonts w:eastAsia="HelveticaWorld-Regular"/>
          <w:sz w:val="28"/>
          <w:szCs w:val="28"/>
          <w:lang w:val="kk-KZ"/>
        </w:rPr>
        <w:t xml:space="preserve">препаратымен емделу кезінде </w:t>
      </w:r>
      <w:r w:rsidRPr="000C50B0">
        <w:rPr>
          <w:rFonts w:eastAsia="TimesNewRoman"/>
          <w:sz w:val="28"/>
          <w:szCs w:val="28"/>
          <w:lang w:val="kk-KZ"/>
        </w:rPr>
        <w:t xml:space="preserve">бұрыннан бар гипокалиемия немесе гипокалиемия </w:t>
      </w:r>
      <w:r w:rsidRPr="000C50B0">
        <w:rPr>
          <w:rFonts w:eastAsia="HelveticaWorld-Regular"/>
          <w:sz w:val="28"/>
          <w:szCs w:val="28"/>
          <w:lang w:val="kk-KZ"/>
        </w:rPr>
        <w:t>дамитын пациенттерде</w:t>
      </w:r>
      <w:r w:rsidRPr="000C50B0">
        <w:rPr>
          <w:rFonts w:eastAsia="TimesNewRoman"/>
          <w:sz w:val="28"/>
          <w:szCs w:val="28"/>
          <w:lang w:val="kk-KZ"/>
        </w:rPr>
        <w:t xml:space="preserve"> калийдің ≥ 4.0 мМ деңгейін демеу қажет.</w:t>
      </w:r>
    </w:p>
    <w:p w14:paraId="73F4077F" w14:textId="77777777" w:rsidR="000F5F8D" w:rsidRPr="000C50B0" w:rsidRDefault="000F5F8D" w:rsidP="000F5F8D">
      <w:pPr>
        <w:autoSpaceDE w:val="0"/>
        <w:autoSpaceDN w:val="0"/>
        <w:adjustRightInd w:val="0"/>
        <w:jc w:val="both"/>
        <w:rPr>
          <w:rFonts w:eastAsia="TimesNewRoman"/>
          <w:sz w:val="28"/>
          <w:szCs w:val="28"/>
          <w:lang w:val="kk-KZ"/>
        </w:rPr>
      </w:pPr>
      <w:r w:rsidRPr="000C50B0">
        <w:rPr>
          <w:rFonts w:eastAsia="TimesNewRoman"/>
          <w:sz w:val="28"/>
          <w:szCs w:val="28"/>
          <w:lang w:val="kk-KZ"/>
        </w:rPr>
        <w:t xml:space="preserve">Уыттылықтың ≥ 3 дәрежесінің көріністері, мысалы, гипертензияны, гипокалиемияны, ісінуді және уыттылықтың минералокортикоидтық емес басқа да көріністерін қоса, дамыған пациенттерде емдеуді тоқтата тұру және тиісті дәрі-дәрмектік ем тағайындау керек. Уыттылық симптомдары 1 дәрежеге дейін немесе бастапқы деңгейге дейін төмендегенше </w:t>
      </w:r>
      <w:r w:rsidRPr="000C50B0">
        <w:rPr>
          <w:rFonts w:eastAsia="HelveticaWorld-Regular"/>
          <w:sz w:val="28"/>
          <w:szCs w:val="28"/>
          <w:lang w:val="kk-KZ"/>
        </w:rPr>
        <w:t>Бидирон</w:t>
      </w:r>
      <w:r w:rsidRPr="000C50B0">
        <w:rPr>
          <w:sz w:val="28"/>
          <w:szCs w:val="28"/>
          <w:lang w:val="kk-KZ"/>
        </w:rPr>
        <w:t xml:space="preserve"> </w:t>
      </w:r>
      <w:r w:rsidRPr="000C50B0">
        <w:rPr>
          <w:rFonts w:eastAsia="TimesNewRoman"/>
          <w:sz w:val="28"/>
          <w:szCs w:val="28"/>
          <w:lang w:val="kk-KZ"/>
        </w:rPr>
        <w:t xml:space="preserve">препаратымен емдеуді қайта жаңғыртпаған жөн. </w:t>
      </w:r>
      <w:r w:rsidRPr="000C50B0">
        <w:rPr>
          <w:rFonts w:eastAsia="HelveticaWorld-Regular"/>
          <w:sz w:val="28"/>
          <w:szCs w:val="28"/>
          <w:lang w:val="kk-KZ"/>
        </w:rPr>
        <w:t>Бидирон</w:t>
      </w:r>
      <w:r w:rsidRPr="000C50B0">
        <w:rPr>
          <w:sz w:val="28"/>
          <w:szCs w:val="28"/>
          <w:lang w:val="kk-KZ"/>
        </w:rPr>
        <w:t xml:space="preserve"> </w:t>
      </w:r>
      <w:r w:rsidRPr="000C50B0">
        <w:rPr>
          <w:rFonts w:eastAsia="HelveticaWorld-Regular"/>
          <w:sz w:val="28"/>
          <w:szCs w:val="28"/>
          <w:lang w:val="kk-KZ"/>
        </w:rPr>
        <w:t>препаратының</w:t>
      </w:r>
      <w:r w:rsidRPr="000C50B0">
        <w:rPr>
          <w:rFonts w:eastAsia="TimesNewRoman"/>
          <w:sz w:val="28"/>
          <w:szCs w:val="28"/>
          <w:lang w:val="kk-KZ"/>
        </w:rPr>
        <w:t xml:space="preserve">, преднизонның немесе преднизолонның тәуліктік дозасын қабылдауды өткізіп алған жағдайда емдеу келесі күні әдеттегі тәуліктік дозамен жалғастырылуы тиіс. </w:t>
      </w:r>
    </w:p>
    <w:p w14:paraId="73D0997B" w14:textId="77777777" w:rsidR="000F5F8D" w:rsidRPr="000C50B0" w:rsidRDefault="000F5F8D" w:rsidP="000F5F8D">
      <w:pPr>
        <w:jc w:val="both"/>
        <w:rPr>
          <w:i/>
          <w:sz w:val="28"/>
          <w:szCs w:val="28"/>
          <w:lang w:val="kk-KZ"/>
        </w:rPr>
      </w:pPr>
      <w:r w:rsidRPr="000C50B0">
        <w:rPr>
          <w:i/>
          <w:sz w:val="28"/>
          <w:szCs w:val="28"/>
          <w:lang w:val="kk-KZ"/>
        </w:rPr>
        <w:t>Гепатоуыттылық</w:t>
      </w:r>
    </w:p>
    <w:p w14:paraId="249CF7C0" w14:textId="77777777" w:rsidR="000F5F8D" w:rsidRPr="000C50B0" w:rsidRDefault="000F5F8D" w:rsidP="000F5F8D">
      <w:pPr>
        <w:jc w:val="both"/>
        <w:rPr>
          <w:sz w:val="28"/>
          <w:szCs w:val="28"/>
          <w:lang w:val="kk-KZ" w:eastAsia="en-US"/>
        </w:rPr>
      </w:pPr>
      <w:r w:rsidRPr="000C50B0">
        <w:rPr>
          <w:sz w:val="28"/>
          <w:szCs w:val="28"/>
          <w:lang w:val="kk-KZ" w:eastAsia="en-US"/>
        </w:rPr>
        <w:t xml:space="preserve">Егер препаратпен емдеу барысында пациенттерде гепатоуыттылық белгілері (аланинаминотрансфераза (АЛТ) немесе аспартатаминотрансфераза (АСТ)  белсенділігінің қалыптың жоғары шегінен 5 есе басым болуы) дамыса, емдеуді дереу тоқтату керек. Бауыр функциясының қалыпқа келген көрсеткіштері бар пациенттерде қайталап емдеуді күніне бір рет 500 мг (500 мг бір таблетка) құрайтын төмен </w:t>
      </w:r>
      <w:r w:rsidRPr="000C50B0">
        <w:rPr>
          <w:sz w:val="28"/>
          <w:szCs w:val="28"/>
          <w:lang w:val="kk-KZ" w:eastAsia="en-US"/>
        </w:rPr>
        <w:lastRenderedPageBreak/>
        <w:t xml:space="preserve">дозадан бастауға болады. Мұндай жағдайда сарысулық трансаминазалар белсенділігін бақылау, ең кемінде, үш ай бойы әрбір екі апта сайын, ал содан кейін ай сайын жүзеге асырылуы тиіс. Егер гепатоуыттылық белгілері 500 мг дозаны қабылдаған кезде туындаса, </w:t>
      </w:r>
      <w:r w:rsidRPr="000C50B0">
        <w:rPr>
          <w:rFonts w:eastAsia="HelveticaWorld-Regular"/>
          <w:sz w:val="28"/>
          <w:szCs w:val="28"/>
          <w:lang w:val="kk-KZ"/>
        </w:rPr>
        <w:t>Бидирон</w:t>
      </w:r>
      <w:r w:rsidRPr="000C50B0">
        <w:rPr>
          <w:sz w:val="28"/>
          <w:szCs w:val="28"/>
          <w:lang w:val="kk-KZ"/>
        </w:rPr>
        <w:t xml:space="preserve"> </w:t>
      </w:r>
      <w:r w:rsidRPr="000C50B0">
        <w:rPr>
          <w:sz w:val="28"/>
          <w:szCs w:val="28"/>
          <w:lang w:val="kk-KZ" w:eastAsia="en-US"/>
        </w:rPr>
        <w:t xml:space="preserve">препаратымен емдеуді тоқтату керек. </w:t>
      </w:r>
    </w:p>
    <w:p w14:paraId="34D9422A" w14:textId="77777777" w:rsidR="000F5F8D" w:rsidRPr="000C50B0" w:rsidRDefault="000F5F8D" w:rsidP="000F5F8D">
      <w:pPr>
        <w:jc w:val="both"/>
        <w:rPr>
          <w:sz w:val="28"/>
          <w:szCs w:val="28"/>
          <w:lang w:val="kk-KZ" w:eastAsia="en-US"/>
        </w:rPr>
      </w:pPr>
      <w:r w:rsidRPr="000C50B0">
        <w:rPr>
          <w:sz w:val="28"/>
          <w:szCs w:val="28"/>
          <w:lang w:val="kk-KZ" w:eastAsia="en-US"/>
        </w:rPr>
        <w:t xml:space="preserve">Егер пациенттерде емдеудің кез келген кезеңінде гепатоуыттылықтың ауыр түрі (аланинаминотрансфераза немесе аспартатаминотрансфераза деңгейі қалыптың жоғарғы шегінен 20 есе артық болады) дамыса, </w:t>
      </w:r>
      <w:r w:rsidRPr="000C50B0">
        <w:rPr>
          <w:rFonts w:eastAsia="HelveticaWorld-Regular"/>
          <w:sz w:val="28"/>
          <w:szCs w:val="28"/>
          <w:lang w:val="kk-KZ"/>
        </w:rPr>
        <w:t>Бидирон</w:t>
      </w:r>
      <w:r w:rsidRPr="000C50B0">
        <w:rPr>
          <w:sz w:val="28"/>
          <w:szCs w:val="28"/>
          <w:lang w:val="kk-KZ"/>
        </w:rPr>
        <w:t xml:space="preserve"> </w:t>
      </w:r>
      <w:r w:rsidRPr="000C50B0">
        <w:rPr>
          <w:sz w:val="28"/>
          <w:szCs w:val="28"/>
          <w:lang w:val="kk-KZ" w:eastAsia="en-US"/>
        </w:rPr>
        <w:t xml:space="preserve">препаратын қабылдауды тоқтату және осы пациентте емді қайталамаған жөн. </w:t>
      </w:r>
    </w:p>
    <w:p w14:paraId="0DCC0EB1" w14:textId="77777777" w:rsidR="000F5F8D" w:rsidRPr="000C50B0" w:rsidRDefault="000F5F8D" w:rsidP="000F5F8D">
      <w:pPr>
        <w:jc w:val="both"/>
        <w:rPr>
          <w:i/>
          <w:sz w:val="28"/>
          <w:szCs w:val="28"/>
          <w:lang w:val="kk-KZ" w:eastAsia="en-US"/>
        </w:rPr>
      </w:pPr>
      <w:r w:rsidRPr="000C50B0">
        <w:rPr>
          <w:i/>
          <w:sz w:val="28"/>
          <w:szCs w:val="28"/>
          <w:lang w:val="kk-KZ" w:eastAsia="en-US"/>
        </w:rPr>
        <w:t>Бауыр функциясының бұзылуы</w:t>
      </w:r>
    </w:p>
    <w:p w14:paraId="685C5013" w14:textId="77777777" w:rsidR="000F5F8D" w:rsidRPr="000C50B0" w:rsidRDefault="000F5F8D" w:rsidP="000F5F8D">
      <w:pPr>
        <w:jc w:val="both"/>
        <w:rPr>
          <w:strike/>
          <w:sz w:val="28"/>
          <w:szCs w:val="28"/>
          <w:lang w:val="kk-KZ" w:eastAsia="zh-CN"/>
        </w:rPr>
      </w:pPr>
      <w:r w:rsidRPr="000C50B0">
        <w:rPr>
          <w:sz w:val="28"/>
          <w:szCs w:val="28"/>
          <w:lang w:val="kk-KZ"/>
        </w:rPr>
        <w:t>Бауыр функциясының жеңіл дәрежедегі жеткіліксіздігі (Чайлд-Пью жіктеуі бойынша А класы) бар пациенттерде дозаны түзету қажет емес.</w:t>
      </w:r>
      <w:r w:rsidRPr="000C50B0">
        <w:rPr>
          <w:rFonts w:eastAsia="TimesNewRoman"/>
          <w:sz w:val="28"/>
          <w:szCs w:val="28"/>
          <w:lang w:val="kk-KZ"/>
        </w:rPr>
        <w:t xml:space="preserve"> Бауыр функциясының орташа бұзылуы (</w:t>
      </w:r>
      <w:r w:rsidRPr="000C50B0">
        <w:rPr>
          <w:sz w:val="28"/>
          <w:szCs w:val="28"/>
          <w:lang w:val="kk-KZ"/>
        </w:rPr>
        <w:t>Чайлд-Пью жіктеуі бойынша В класы</w:t>
      </w:r>
      <w:r w:rsidRPr="000C50B0">
        <w:rPr>
          <w:rFonts w:eastAsia="TimesNewRoman"/>
          <w:sz w:val="28"/>
          <w:szCs w:val="28"/>
          <w:lang w:val="kk-KZ"/>
        </w:rPr>
        <w:t>) абиратеронның жүйелік әсерін абиратерон ацетатының 1000 мг тең бір реттік дозаларын пероральді түрде қабылдағаннан кейін шамамен төрт есе арттыратынын көрсетті. Бауыр функциясының орташа немесе ауыр бұзылуы (</w:t>
      </w:r>
      <w:r w:rsidRPr="000C50B0">
        <w:rPr>
          <w:sz w:val="28"/>
          <w:szCs w:val="28"/>
          <w:lang w:val="kk-KZ"/>
        </w:rPr>
        <w:t>Чайлд-Пью жіктеуі бойынша В немесе С класы</w:t>
      </w:r>
      <w:r w:rsidRPr="000C50B0">
        <w:rPr>
          <w:rFonts w:eastAsia="TimesNewRoman"/>
          <w:sz w:val="28"/>
          <w:szCs w:val="28"/>
          <w:lang w:val="kk-KZ"/>
        </w:rPr>
        <w:t xml:space="preserve">) бар пациенттерге тағайындағанда абиратерон ацетатының көп реттік дозаларының клиникалық қауіпсіздігі және тиімділігі жөнінде деректер жоқ. Дозаға қандай да болсын түзету енгізу алдын ала болжануы мүмкін емес. Бауыр функциясының орташа бұзылуы бар, пайдасы ықтимал қаупінен нақты басым болатын пациенттерде </w:t>
      </w:r>
      <w:r w:rsidRPr="000C50B0">
        <w:rPr>
          <w:rFonts w:eastAsia="HelveticaWorld-Regular"/>
          <w:sz w:val="28"/>
          <w:szCs w:val="28"/>
          <w:lang w:val="kk-KZ"/>
        </w:rPr>
        <w:t>Бидирон</w:t>
      </w:r>
      <w:r w:rsidRPr="000C50B0">
        <w:rPr>
          <w:sz w:val="28"/>
          <w:szCs w:val="28"/>
          <w:lang w:val="kk-KZ"/>
        </w:rPr>
        <w:t xml:space="preserve"> </w:t>
      </w:r>
      <w:r w:rsidRPr="000C50B0">
        <w:rPr>
          <w:rFonts w:eastAsia="TimesNewRoman"/>
          <w:sz w:val="28"/>
          <w:szCs w:val="28"/>
          <w:lang w:val="kk-KZ"/>
        </w:rPr>
        <w:t xml:space="preserve">препаратын пайдалануға мұқият баға берген жөн. </w:t>
      </w:r>
      <w:r w:rsidRPr="000C50B0">
        <w:rPr>
          <w:rFonts w:eastAsia="HelveticaWorld-Regular"/>
          <w:sz w:val="28"/>
          <w:szCs w:val="28"/>
          <w:lang w:val="kk-KZ"/>
        </w:rPr>
        <w:t>Бидирон</w:t>
      </w:r>
      <w:r w:rsidRPr="000C50B0">
        <w:rPr>
          <w:sz w:val="28"/>
          <w:szCs w:val="28"/>
          <w:lang w:val="kk-KZ"/>
        </w:rPr>
        <w:t xml:space="preserve"> </w:t>
      </w:r>
      <w:r w:rsidRPr="000C50B0">
        <w:rPr>
          <w:rFonts w:eastAsia="TimesNewRoman"/>
          <w:sz w:val="28"/>
          <w:szCs w:val="28"/>
          <w:lang w:val="kk-KZ"/>
        </w:rPr>
        <w:t xml:space="preserve">препараты бауыр функциясының ауыр бұзылуы бар пациенттерге қолданылмауға тиіс.  </w:t>
      </w:r>
    </w:p>
    <w:p w14:paraId="3878D673" w14:textId="77777777" w:rsidR="000F5F8D" w:rsidRPr="000C50B0" w:rsidRDefault="000F5F8D" w:rsidP="000F5F8D">
      <w:pPr>
        <w:jc w:val="both"/>
        <w:rPr>
          <w:i/>
          <w:sz w:val="28"/>
          <w:szCs w:val="28"/>
          <w:lang w:val="kk-KZ"/>
        </w:rPr>
      </w:pPr>
      <w:r w:rsidRPr="000C50B0">
        <w:rPr>
          <w:i/>
          <w:sz w:val="28"/>
          <w:szCs w:val="28"/>
          <w:lang w:val="kk-KZ"/>
        </w:rPr>
        <w:t xml:space="preserve">Бүйрек функциясының бұзылуы  </w:t>
      </w:r>
    </w:p>
    <w:p w14:paraId="0EC7C2B0" w14:textId="77777777" w:rsidR="000F5F8D" w:rsidRPr="000C50B0" w:rsidRDefault="000F5F8D" w:rsidP="000F5F8D">
      <w:pPr>
        <w:jc w:val="both"/>
        <w:rPr>
          <w:sz w:val="28"/>
          <w:szCs w:val="28"/>
          <w:lang w:val="kk-KZ" w:eastAsia="en-US"/>
        </w:rPr>
      </w:pPr>
      <w:r w:rsidRPr="000C50B0">
        <w:rPr>
          <w:sz w:val="28"/>
          <w:szCs w:val="28"/>
          <w:lang w:val="kk-KZ" w:eastAsia="en-US"/>
        </w:rPr>
        <w:t xml:space="preserve">Бүйрек функциясы бұзылған пациенттерде дозаға қандай да бір түзету жасау қажет емес. Алайда қуықасты безінің обыры және бүйрек функциясының ауыр бұзылуы бар пациенттерге қолданудың клиникалық тәжірибесі жоқ. Осы топқа қолданған кезде сақтық таныту ұсынылады. </w:t>
      </w:r>
      <w:r w:rsidRPr="000C50B0">
        <w:rPr>
          <w:rFonts w:eastAsia="TimesNewRoman"/>
          <w:sz w:val="28"/>
          <w:szCs w:val="28"/>
          <w:lang w:val="kk-KZ"/>
        </w:rPr>
        <w:t xml:space="preserve">  </w:t>
      </w:r>
      <w:r w:rsidRPr="000C50B0">
        <w:rPr>
          <w:sz w:val="28"/>
          <w:szCs w:val="28"/>
          <w:lang w:val="kk-KZ" w:eastAsia="en-US"/>
        </w:rPr>
        <w:t xml:space="preserve"> </w:t>
      </w:r>
    </w:p>
    <w:p w14:paraId="2084834D" w14:textId="77777777" w:rsidR="000F5F8D" w:rsidRPr="000C50B0" w:rsidRDefault="000F5F8D" w:rsidP="000F5F8D">
      <w:pPr>
        <w:shd w:val="clear" w:color="auto" w:fill="FFFFFF"/>
        <w:autoSpaceDE w:val="0"/>
        <w:autoSpaceDN w:val="0"/>
        <w:adjustRightInd w:val="0"/>
        <w:jc w:val="both"/>
        <w:rPr>
          <w:i/>
          <w:sz w:val="28"/>
          <w:szCs w:val="28"/>
          <w:lang w:val="kk-KZ" w:eastAsia="zh-CN"/>
        </w:rPr>
      </w:pPr>
      <w:r w:rsidRPr="000C50B0">
        <w:rPr>
          <w:i/>
          <w:sz w:val="28"/>
          <w:szCs w:val="28"/>
          <w:lang w:val="kk-KZ"/>
        </w:rPr>
        <w:t xml:space="preserve">Балалар </w:t>
      </w:r>
    </w:p>
    <w:p w14:paraId="16ADDEA4" w14:textId="77777777" w:rsidR="000F5F8D" w:rsidRPr="000C50B0" w:rsidRDefault="000F5F8D" w:rsidP="000F5F8D">
      <w:pPr>
        <w:widowControl w:val="0"/>
        <w:shd w:val="clear" w:color="auto" w:fill="FFFFFF"/>
        <w:autoSpaceDE w:val="0"/>
        <w:autoSpaceDN w:val="0"/>
        <w:adjustRightInd w:val="0"/>
        <w:jc w:val="both"/>
        <w:rPr>
          <w:sz w:val="28"/>
          <w:szCs w:val="28"/>
          <w:lang w:val="kk-KZ" w:eastAsia="en-US"/>
        </w:rPr>
      </w:pPr>
      <w:r w:rsidRPr="000C50B0">
        <w:rPr>
          <w:rFonts w:eastAsia="HelveticaWorld-Regular"/>
          <w:sz w:val="28"/>
          <w:szCs w:val="28"/>
          <w:lang w:val="kk-KZ"/>
        </w:rPr>
        <w:t>Бидирон</w:t>
      </w:r>
      <w:r w:rsidRPr="000C50B0">
        <w:rPr>
          <w:sz w:val="28"/>
          <w:szCs w:val="28"/>
          <w:lang w:val="kk-KZ"/>
        </w:rPr>
        <w:t xml:space="preserve"> препаратын балалар популяциясына қолданудың тиісті тәжірибесі жоқ.</w:t>
      </w:r>
    </w:p>
    <w:p w14:paraId="2742FFDD" w14:textId="77777777" w:rsidR="009B151E" w:rsidRPr="000C50B0" w:rsidRDefault="00315BBB" w:rsidP="0034675A">
      <w:pPr>
        <w:widowControl w:val="0"/>
        <w:shd w:val="clear" w:color="auto" w:fill="FFFFFF"/>
        <w:autoSpaceDE w:val="0"/>
        <w:autoSpaceDN w:val="0"/>
        <w:adjustRightInd w:val="0"/>
        <w:jc w:val="both"/>
        <w:rPr>
          <w:b/>
          <w:i/>
          <w:color w:val="000000"/>
          <w:spacing w:val="-1"/>
          <w:sz w:val="28"/>
          <w:szCs w:val="28"/>
          <w:lang w:val="kk-KZ"/>
        </w:rPr>
      </w:pPr>
      <w:r w:rsidRPr="000C50B0">
        <w:rPr>
          <w:b/>
          <w:i/>
          <w:sz w:val="28"/>
          <w:szCs w:val="28"/>
          <w:lang w:val="kk-KZ"/>
        </w:rPr>
        <w:t>Енгізу әдісі және жолы</w:t>
      </w:r>
    </w:p>
    <w:p w14:paraId="505E834C" w14:textId="77777777" w:rsidR="00736426" w:rsidRPr="000C50B0" w:rsidRDefault="00736426" w:rsidP="00736426">
      <w:pPr>
        <w:autoSpaceDE w:val="0"/>
        <w:autoSpaceDN w:val="0"/>
        <w:jc w:val="both"/>
        <w:rPr>
          <w:sz w:val="28"/>
          <w:szCs w:val="28"/>
          <w:lang w:val="kk-KZ"/>
        </w:rPr>
      </w:pPr>
      <w:r w:rsidRPr="000C50B0">
        <w:rPr>
          <w:rFonts w:eastAsia="HelveticaWorld-Regular"/>
          <w:sz w:val="28"/>
          <w:szCs w:val="28"/>
          <w:lang w:val="kk-KZ"/>
        </w:rPr>
        <w:t>Бидирон препараты ішке қабылдауға арналған.</w:t>
      </w:r>
      <w:r w:rsidRPr="000C50B0">
        <w:rPr>
          <w:sz w:val="28"/>
          <w:szCs w:val="28"/>
          <w:lang w:val="kk-KZ"/>
        </w:rPr>
        <w:t xml:space="preserve">  </w:t>
      </w:r>
    </w:p>
    <w:p w14:paraId="54DFD56C" w14:textId="77777777" w:rsidR="001047B9" w:rsidRPr="000C50B0" w:rsidRDefault="00736426" w:rsidP="00736426">
      <w:pPr>
        <w:widowControl w:val="0"/>
        <w:shd w:val="clear" w:color="auto" w:fill="FFFFFF"/>
        <w:autoSpaceDE w:val="0"/>
        <w:autoSpaceDN w:val="0"/>
        <w:adjustRightInd w:val="0"/>
        <w:jc w:val="both"/>
        <w:rPr>
          <w:color w:val="0070C0"/>
          <w:spacing w:val="-1"/>
          <w:sz w:val="28"/>
          <w:szCs w:val="28"/>
          <w:lang w:val="kk-KZ"/>
        </w:rPr>
      </w:pPr>
      <w:r w:rsidRPr="000C50B0">
        <w:rPr>
          <w:rFonts w:eastAsia="HelveticaWorld-Regular"/>
          <w:sz w:val="28"/>
          <w:szCs w:val="28"/>
          <w:lang w:val="kk-KZ"/>
        </w:rPr>
        <w:t xml:space="preserve">Бидирон </w:t>
      </w:r>
      <w:r w:rsidRPr="000C50B0">
        <w:rPr>
          <w:sz w:val="28"/>
          <w:szCs w:val="28"/>
          <w:lang w:val="kk-KZ"/>
        </w:rPr>
        <w:t xml:space="preserve">препаратын тамақтан кейін, ең кемінде, екі сағаттан соң қабылдау керек және таблетканы қабылдағаннан кейін, ең кемінде, бір сағат ішінде тамақ ішуге болмайды.  Таблетканы бүтіндей сумен ішу керек. </w:t>
      </w:r>
      <w:r w:rsidR="001047B9" w:rsidRPr="000C50B0">
        <w:rPr>
          <w:color w:val="0070C0"/>
          <w:spacing w:val="-1"/>
          <w:sz w:val="28"/>
          <w:szCs w:val="28"/>
          <w:lang w:val="kk-KZ"/>
        </w:rPr>
        <w:t xml:space="preserve">  </w:t>
      </w:r>
    </w:p>
    <w:p w14:paraId="2A0B6FC5" w14:textId="77777777" w:rsidR="00B11AC3" w:rsidRPr="000C50B0" w:rsidRDefault="00315BBB" w:rsidP="0047616F">
      <w:pPr>
        <w:widowControl w:val="0"/>
        <w:shd w:val="clear" w:color="auto" w:fill="FFFFFF"/>
        <w:autoSpaceDE w:val="0"/>
        <w:autoSpaceDN w:val="0"/>
        <w:adjustRightInd w:val="0"/>
        <w:jc w:val="both"/>
        <w:rPr>
          <w:b/>
          <w:bCs/>
          <w:i/>
          <w:color w:val="000000"/>
          <w:spacing w:val="-3"/>
          <w:sz w:val="28"/>
          <w:szCs w:val="28"/>
          <w:lang w:val="kk-KZ"/>
        </w:rPr>
      </w:pPr>
      <w:r w:rsidRPr="000C50B0">
        <w:rPr>
          <w:b/>
          <w:bCs/>
          <w:i/>
          <w:sz w:val="28"/>
          <w:szCs w:val="28"/>
          <w:lang w:val="kk-KZ" w:eastAsia="de-DE"/>
        </w:rPr>
        <w:t>Артық дозалану жағдайында қабылдау қажет болатын шаралар</w:t>
      </w:r>
    </w:p>
    <w:p w14:paraId="13CBA2C0" w14:textId="77777777" w:rsidR="00736426" w:rsidRPr="000C50B0" w:rsidRDefault="00736426" w:rsidP="00736426">
      <w:pPr>
        <w:jc w:val="both"/>
        <w:rPr>
          <w:sz w:val="28"/>
          <w:szCs w:val="28"/>
          <w:lang w:val="kk-KZ"/>
        </w:rPr>
      </w:pPr>
      <w:r w:rsidRPr="000C50B0">
        <w:rPr>
          <w:sz w:val="28"/>
          <w:szCs w:val="28"/>
          <w:lang w:val="kk-KZ"/>
        </w:rPr>
        <w:t xml:space="preserve">Адамдарда Бидирон препаратының артық дозалану жағдайлары жөнінде ақпарат шектеулі. </w:t>
      </w:r>
    </w:p>
    <w:p w14:paraId="062F4C7C" w14:textId="77777777" w:rsidR="008E063D" w:rsidRPr="000C50B0" w:rsidRDefault="00736426" w:rsidP="00736426">
      <w:pPr>
        <w:jc w:val="both"/>
        <w:rPr>
          <w:rFonts w:eastAsia="Calibri"/>
          <w:color w:val="0070C0"/>
          <w:sz w:val="28"/>
          <w:szCs w:val="28"/>
          <w:lang w:val="kk-KZ" w:eastAsia="en-US"/>
        </w:rPr>
      </w:pPr>
      <w:r w:rsidRPr="000C50B0">
        <w:rPr>
          <w:sz w:val="28"/>
          <w:szCs w:val="28"/>
          <w:lang w:val="kk-KZ"/>
        </w:rPr>
        <w:t xml:space="preserve">Спецификалық антидоты жоқ. Артық дозаланған жағдайда препаратты қабылдауды тоқтату, сондай-ақ аритмияға, гипокалиемияға және сұйықтықтың іркілу белгілері мен симптомдарына мониторингті қоса, </w:t>
      </w:r>
      <w:r w:rsidRPr="000C50B0">
        <w:rPr>
          <w:sz w:val="28"/>
          <w:szCs w:val="28"/>
          <w:lang w:val="kk-KZ"/>
        </w:rPr>
        <w:lastRenderedPageBreak/>
        <w:t xml:space="preserve">жалпы демеуші шараларды қолдану керек. Сондай-ақ бауыр функциясын бақылау қажет. </w:t>
      </w:r>
    </w:p>
    <w:p w14:paraId="5F95F561" w14:textId="77777777" w:rsidR="000E006C" w:rsidRPr="000C50B0" w:rsidRDefault="000E006C" w:rsidP="000E006C">
      <w:pPr>
        <w:jc w:val="both"/>
        <w:rPr>
          <w:b/>
          <w:bCs/>
          <w:i/>
          <w:color w:val="000000"/>
          <w:spacing w:val="-3"/>
          <w:sz w:val="28"/>
          <w:szCs w:val="28"/>
          <w:lang w:val="kk-KZ"/>
        </w:rPr>
      </w:pPr>
    </w:p>
    <w:p w14:paraId="16F37D42" w14:textId="77777777" w:rsidR="00552A2D" w:rsidRPr="000C50B0" w:rsidRDefault="00315BBB" w:rsidP="00552A2D">
      <w:pPr>
        <w:jc w:val="both"/>
        <w:rPr>
          <w:rFonts w:eastAsia="Calibri"/>
          <w:b/>
          <w:color w:val="000000"/>
          <w:sz w:val="28"/>
          <w:szCs w:val="28"/>
          <w:lang w:val="kk-KZ" w:eastAsia="en-US"/>
        </w:rPr>
      </w:pPr>
      <w:bookmarkStart w:id="7" w:name="2175220282"/>
      <w:r w:rsidRPr="000C50B0">
        <w:rPr>
          <w:b/>
          <w:bCs/>
          <w:sz w:val="28"/>
          <w:szCs w:val="28"/>
          <w:lang w:val="kk-KZ"/>
        </w:rPr>
        <w:t>Дәрілік препаратты стандартты қолдану кезінде көрініс беретін жағымсыз реакциялар сипаттамасы және осы жағдайда (қажет болса) қабылдау керек шаралар</w:t>
      </w:r>
    </w:p>
    <w:p w14:paraId="1618F97D" w14:textId="77777777" w:rsidR="009D6BF0" w:rsidRPr="000C50B0" w:rsidRDefault="009D6BF0" w:rsidP="009D6BF0">
      <w:pPr>
        <w:jc w:val="both"/>
        <w:rPr>
          <w:sz w:val="28"/>
          <w:szCs w:val="28"/>
          <w:lang w:val="kk-KZ" w:eastAsia="en-US"/>
        </w:rPr>
      </w:pPr>
      <w:r w:rsidRPr="000C50B0">
        <w:rPr>
          <w:sz w:val="28"/>
          <w:szCs w:val="28"/>
          <w:lang w:val="kk-KZ" w:eastAsia="en-US"/>
        </w:rPr>
        <w:t>Бидирон препаратымен 3 фазадағы біріктірілген зерттеуде  жағымсыз реакцияларды талдағанда пациенттердің 10%-да келесі жағымсыз реакциялар білінді: шеткері ісіну, гипокалиемия, гипертензия, несеп шығару ағзаларының инфекциясы, аланинаминотрансфераза және/немесе аспартатаминотрансфераза деңгейлерінің жоғарылауы. Басқа да маңызды жағымсыз әсерлерге жүрек тарапынан бұзылулар, гепатоуыттылық, сынулар және аллергиялық альвеолит кіреді.</w:t>
      </w:r>
    </w:p>
    <w:p w14:paraId="5727DFD7" w14:textId="77777777" w:rsidR="009D6BF0" w:rsidRPr="000C50B0" w:rsidRDefault="009D6BF0" w:rsidP="009D6BF0">
      <w:pPr>
        <w:jc w:val="both"/>
        <w:rPr>
          <w:sz w:val="28"/>
          <w:szCs w:val="28"/>
          <w:lang w:val="kk-KZ" w:eastAsia="en-US"/>
        </w:rPr>
      </w:pPr>
      <w:r w:rsidRPr="000C50B0">
        <w:rPr>
          <w:sz w:val="28"/>
          <w:szCs w:val="28"/>
          <w:lang w:val="kk-KZ" w:eastAsia="en-US"/>
        </w:rPr>
        <w:t xml:space="preserve">Бидирон препараты гипертензияға, гипокалиемияға және сұйықтықтың іркілуіне оның әсер ету механизмінің фармакодинамикалық салдары ретінде себеп болуы мүмкін. 3 фазадағы зерттеулерде, күтілетін минералокортикоидтық жағымсыз реакциялар абиратерон ацетатын қабылдаған пациенттерде, плацебо қабылдаған пациенттермен салыстырғанда, жиі кездесті: </w:t>
      </w:r>
      <w:bookmarkStart w:id="8" w:name="_Hlk178928462"/>
      <w:r w:rsidRPr="000C50B0">
        <w:rPr>
          <w:sz w:val="28"/>
          <w:szCs w:val="28"/>
          <w:lang w:val="kk-KZ" w:eastAsia="en-US"/>
        </w:rPr>
        <w:t xml:space="preserve">сәйкесінше, гипокалиемия 8%-ға қарсы 18%, гипертензия 16%-ға қарсы 22%, сұйықтықтың іркілуі (шеткері ісінулер) 17%-ға қарсы 23% болды. </w:t>
      </w:r>
    </w:p>
    <w:bookmarkEnd w:id="8"/>
    <w:p w14:paraId="2FC3141F" w14:textId="77777777" w:rsidR="009D6BF0" w:rsidRPr="000C50B0" w:rsidRDefault="009D6BF0" w:rsidP="009D6BF0">
      <w:pPr>
        <w:jc w:val="both"/>
        <w:rPr>
          <w:sz w:val="28"/>
          <w:szCs w:val="28"/>
          <w:lang w:val="kk-KZ" w:eastAsia="en-US"/>
        </w:rPr>
      </w:pPr>
      <w:r w:rsidRPr="000C50B0">
        <w:rPr>
          <w:sz w:val="28"/>
          <w:szCs w:val="28"/>
          <w:lang w:val="kk-KZ" w:eastAsia="en-US"/>
        </w:rPr>
        <w:t xml:space="preserve">Абиратерон ацетатын қабылдаған пациенттерде, плацебо қабылдаған пациенттермен салыстырғанда: CTCAE (4.0 нұсқа) 3 және 4 дәрежедегі гипокалиемия, сәйкесінше, пациенттердің 1%-ға қарсы 6%-да, CTCAE (4.0 нұсқа) 3 және 4 дәрежедегі гипертензия 5%-ға қарсы 7%-да және 3 және 4 дәрежедегі сұйықтық іркілуі (шеткері ісінулер) пациенттердің 1%-ға қарсы 1%-да байқалды. </w:t>
      </w:r>
    </w:p>
    <w:p w14:paraId="69E7BB02" w14:textId="77777777" w:rsidR="009D6BF0" w:rsidRPr="000C50B0" w:rsidRDefault="009D6BF0" w:rsidP="009D6BF0">
      <w:pPr>
        <w:jc w:val="both"/>
        <w:rPr>
          <w:sz w:val="28"/>
          <w:szCs w:val="28"/>
          <w:lang w:val="kk-KZ" w:eastAsia="en-US"/>
        </w:rPr>
      </w:pPr>
      <w:r w:rsidRPr="000C50B0">
        <w:rPr>
          <w:sz w:val="28"/>
          <w:szCs w:val="28"/>
          <w:lang w:val="kk-KZ" w:eastAsia="en-US"/>
        </w:rPr>
        <w:t xml:space="preserve">Минералокортикоидтық реакциялар, әдетте, тиісінше емдеу кезінде оңай қайтты. Кортикостероидтармен бір мезгілде қолдану осы жағымсыз реакциялардың жиілігін және ауырлығын азайтады. </w:t>
      </w:r>
    </w:p>
    <w:p w14:paraId="79FE1C15" w14:textId="77777777" w:rsidR="009D6BF0" w:rsidRPr="000C50B0" w:rsidRDefault="009D6BF0" w:rsidP="009D6BF0">
      <w:pPr>
        <w:jc w:val="both"/>
        <w:rPr>
          <w:sz w:val="28"/>
          <w:szCs w:val="28"/>
          <w:lang w:val="kk-KZ" w:eastAsia="en-US"/>
        </w:rPr>
      </w:pPr>
      <w:r w:rsidRPr="000C50B0">
        <w:rPr>
          <w:sz w:val="28"/>
          <w:szCs w:val="28"/>
          <w:lang w:val="kk-KZ" w:eastAsia="en-US"/>
        </w:rPr>
        <w:t>Лютеиндейтін гормон рилизинг-гормон (ЛГРГ) аналогын қолданған, немесе бұрын орхиэктомия жүргізілген, қуықасты безінің үдемелі метастаздық обыры бар пациенттерге жүргізілген зерттеулерде Бидирон препараты күніне 1000 мг дозада преднизонның немесе преднизолонның төмен дозаларымен (көрсетілімдеріне қарай, күніне 5 немесе 10 мг) біріктіріп қолданылды.</w:t>
      </w:r>
    </w:p>
    <w:p w14:paraId="24884219" w14:textId="77777777" w:rsidR="009917F9" w:rsidRPr="000C50B0" w:rsidRDefault="00937770" w:rsidP="00937770">
      <w:pPr>
        <w:jc w:val="both"/>
        <w:rPr>
          <w:sz w:val="28"/>
          <w:szCs w:val="28"/>
          <w:lang w:val="kk-KZ"/>
        </w:rPr>
      </w:pPr>
      <w:r w:rsidRPr="000C50B0">
        <w:rPr>
          <w:sz w:val="28"/>
          <w:szCs w:val="28"/>
          <w:lang w:val="kk-KZ"/>
        </w:rPr>
        <w:t xml:space="preserve">Жағымсыз реакциялар кездесу жиілігінің келесі жіктеуін пайдаланып ағзалар жүйесінің әрқайсысына қатысты жүйеленді: өте жиі (≥1/10), жиі (≥1/100-ден &lt;1/10 дейін), жиі емес (≥1/1000-нан &lt;1/100 дейін), сирек (≥1/10000-нан &lt;1/1000 дейін), өте сирек (&lt;1/10000) және жиілігі белгісіз (қолда бар деректермен жиілігіне баға беру мүмкін емес). </w:t>
      </w:r>
    </w:p>
    <w:p w14:paraId="1A5C8549" w14:textId="77777777" w:rsidR="009917F9" w:rsidRPr="000C50B0" w:rsidRDefault="009917F9" w:rsidP="009917F9">
      <w:pPr>
        <w:jc w:val="both"/>
        <w:rPr>
          <w:i/>
          <w:sz w:val="28"/>
          <w:szCs w:val="28"/>
        </w:rPr>
      </w:pPr>
      <w:proofErr w:type="spellStart"/>
      <w:r w:rsidRPr="000C50B0">
        <w:rPr>
          <w:i/>
          <w:sz w:val="28"/>
          <w:szCs w:val="28"/>
        </w:rPr>
        <w:t>Өте</w:t>
      </w:r>
      <w:proofErr w:type="spellEnd"/>
      <w:r w:rsidRPr="000C50B0">
        <w:rPr>
          <w:i/>
          <w:sz w:val="28"/>
          <w:szCs w:val="28"/>
        </w:rPr>
        <w:t xml:space="preserve"> </w:t>
      </w:r>
      <w:proofErr w:type="spellStart"/>
      <w:r w:rsidRPr="000C50B0">
        <w:rPr>
          <w:i/>
          <w:sz w:val="28"/>
          <w:szCs w:val="28"/>
        </w:rPr>
        <w:t>жиі</w:t>
      </w:r>
      <w:proofErr w:type="spellEnd"/>
    </w:p>
    <w:p w14:paraId="6A7210F1" w14:textId="77777777" w:rsidR="009917F9" w:rsidRPr="000C50B0" w:rsidRDefault="009917F9" w:rsidP="009917F9">
      <w:pPr>
        <w:jc w:val="both"/>
        <w:rPr>
          <w:sz w:val="28"/>
          <w:szCs w:val="28"/>
        </w:rPr>
      </w:pPr>
      <w:r w:rsidRPr="000C50B0">
        <w:rPr>
          <w:sz w:val="28"/>
          <w:szCs w:val="28"/>
        </w:rPr>
        <w:t xml:space="preserve">- </w:t>
      </w:r>
      <w:proofErr w:type="spellStart"/>
      <w:r w:rsidRPr="000C50B0">
        <w:rPr>
          <w:sz w:val="28"/>
          <w:szCs w:val="28"/>
        </w:rPr>
        <w:t>несеп</w:t>
      </w:r>
      <w:proofErr w:type="spellEnd"/>
      <w:r w:rsidRPr="000C50B0">
        <w:rPr>
          <w:sz w:val="28"/>
          <w:szCs w:val="28"/>
        </w:rPr>
        <w:t xml:space="preserve"> </w:t>
      </w:r>
      <w:proofErr w:type="spellStart"/>
      <w:r w:rsidRPr="000C50B0">
        <w:rPr>
          <w:sz w:val="28"/>
          <w:szCs w:val="28"/>
        </w:rPr>
        <w:t>шығару</w:t>
      </w:r>
      <w:proofErr w:type="spellEnd"/>
      <w:r w:rsidRPr="000C50B0">
        <w:rPr>
          <w:sz w:val="28"/>
          <w:szCs w:val="28"/>
        </w:rPr>
        <w:t xml:space="preserve"> </w:t>
      </w:r>
      <w:proofErr w:type="spellStart"/>
      <w:r w:rsidRPr="000C50B0">
        <w:rPr>
          <w:sz w:val="28"/>
          <w:szCs w:val="28"/>
        </w:rPr>
        <w:t>жолдарының</w:t>
      </w:r>
      <w:proofErr w:type="spellEnd"/>
      <w:r w:rsidRPr="000C50B0">
        <w:rPr>
          <w:sz w:val="28"/>
          <w:szCs w:val="28"/>
        </w:rPr>
        <w:t xml:space="preserve"> </w:t>
      </w:r>
      <w:proofErr w:type="spellStart"/>
      <w:r w:rsidRPr="000C50B0">
        <w:rPr>
          <w:sz w:val="28"/>
          <w:szCs w:val="28"/>
        </w:rPr>
        <w:t>инфекциялары</w:t>
      </w:r>
      <w:proofErr w:type="spellEnd"/>
    </w:p>
    <w:p w14:paraId="3500DC12" w14:textId="77777777" w:rsidR="009917F9" w:rsidRPr="000C50B0" w:rsidRDefault="009917F9" w:rsidP="009917F9">
      <w:pPr>
        <w:jc w:val="both"/>
        <w:rPr>
          <w:sz w:val="28"/>
          <w:szCs w:val="28"/>
        </w:rPr>
      </w:pPr>
      <w:r w:rsidRPr="000C50B0">
        <w:rPr>
          <w:sz w:val="28"/>
          <w:szCs w:val="28"/>
        </w:rPr>
        <w:t xml:space="preserve">- </w:t>
      </w:r>
      <w:proofErr w:type="spellStart"/>
      <w:r w:rsidRPr="000C50B0">
        <w:rPr>
          <w:sz w:val="28"/>
          <w:szCs w:val="28"/>
        </w:rPr>
        <w:t>гипокалиемия</w:t>
      </w:r>
      <w:proofErr w:type="spellEnd"/>
    </w:p>
    <w:p w14:paraId="7D07754D" w14:textId="77777777" w:rsidR="009917F9" w:rsidRPr="000C50B0" w:rsidRDefault="009917F9" w:rsidP="009917F9">
      <w:pPr>
        <w:jc w:val="both"/>
        <w:rPr>
          <w:sz w:val="28"/>
          <w:szCs w:val="28"/>
        </w:rPr>
      </w:pPr>
      <w:r w:rsidRPr="000C50B0">
        <w:rPr>
          <w:sz w:val="28"/>
          <w:szCs w:val="28"/>
        </w:rPr>
        <w:lastRenderedPageBreak/>
        <w:t>- гипертензия</w:t>
      </w:r>
    </w:p>
    <w:p w14:paraId="222C1837" w14:textId="77777777" w:rsidR="009917F9" w:rsidRPr="000C50B0" w:rsidRDefault="009917F9" w:rsidP="009917F9">
      <w:pPr>
        <w:jc w:val="both"/>
        <w:rPr>
          <w:sz w:val="28"/>
          <w:szCs w:val="28"/>
        </w:rPr>
      </w:pPr>
      <w:r w:rsidRPr="000C50B0">
        <w:rPr>
          <w:sz w:val="28"/>
          <w:szCs w:val="28"/>
        </w:rPr>
        <w:t>- диарея</w:t>
      </w:r>
    </w:p>
    <w:p w14:paraId="10A9B898" w14:textId="77777777" w:rsidR="009917F9" w:rsidRPr="000C50B0" w:rsidRDefault="009917F9" w:rsidP="009917F9">
      <w:pPr>
        <w:jc w:val="both"/>
        <w:rPr>
          <w:sz w:val="28"/>
          <w:szCs w:val="28"/>
        </w:rPr>
      </w:pPr>
      <w:r w:rsidRPr="000C50B0">
        <w:rPr>
          <w:sz w:val="28"/>
          <w:szCs w:val="28"/>
        </w:rPr>
        <w:t xml:space="preserve">- </w:t>
      </w:r>
      <w:r w:rsidR="00EE3274" w:rsidRPr="000C50B0">
        <w:rPr>
          <w:sz w:val="28"/>
          <w:szCs w:val="28"/>
          <w:lang w:val="kk-KZ"/>
        </w:rPr>
        <w:t>аланинаминотрансфераза деңгей</w:t>
      </w:r>
      <w:r w:rsidR="00B27878" w:rsidRPr="000C50B0">
        <w:rPr>
          <w:sz w:val="28"/>
          <w:szCs w:val="28"/>
          <w:lang w:val="kk-KZ"/>
        </w:rPr>
        <w:t>інің жоғарылауы және/немесе аспартатаминотранс</w:t>
      </w:r>
      <w:r w:rsidR="00EE3274" w:rsidRPr="000C50B0">
        <w:rPr>
          <w:sz w:val="28"/>
          <w:szCs w:val="28"/>
          <w:lang w:val="kk-KZ"/>
        </w:rPr>
        <w:t>фераза деңгей</w:t>
      </w:r>
      <w:r w:rsidR="00B27878" w:rsidRPr="000C50B0">
        <w:rPr>
          <w:sz w:val="28"/>
          <w:szCs w:val="28"/>
          <w:lang w:val="kk-KZ"/>
        </w:rPr>
        <w:t>інің жоғарылауы</w:t>
      </w:r>
      <w:r w:rsidR="00B27878" w:rsidRPr="000C50B0">
        <w:rPr>
          <w:sz w:val="28"/>
          <w:szCs w:val="28"/>
          <w:vertAlign w:val="superscript"/>
          <w:lang w:val="kk-KZ"/>
        </w:rPr>
        <w:t>b</w:t>
      </w:r>
    </w:p>
    <w:p w14:paraId="5A1B650D" w14:textId="77777777" w:rsidR="009917F9" w:rsidRPr="000C50B0" w:rsidRDefault="009917F9" w:rsidP="009917F9">
      <w:pPr>
        <w:jc w:val="both"/>
        <w:rPr>
          <w:sz w:val="28"/>
          <w:szCs w:val="28"/>
        </w:rPr>
      </w:pPr>
      <w:r w:rsidRPr="000C50B0">
        <w:rPr>
          <w:sz w:val="28"/>
          <w:szCs w:val="28"/>
        </w:rPr>
        <w:t xml:space="preserve">- </w:t>
      </w:r>
      <w:proofErr w:type="spellStart"/>
      <w:r w:rsidRPr="000C50B0">
        <w:rPr>
          <w:sz w:val="28"/>
          <w:szCs w:val="28"/>
        </w:rPr>
        <w:t>шеткері</w:t>
      </w:r>
      <w:proofErr w:type="spellEnd"/>
      <w:r w:rsidRPr="000C50B0">
        <w:rPr>
          <w:sz w:val="28"/>
          <w:szCs w:val="28"/>
        </w:rPr>
        <w:t xml:space="preserve"> </w:t>
      </w:r>
      <w:proofErr w:type="spellStart"/>
      <w:r w:rsidRPr="000C50B0">
        <w:rPr>
          <w:sz w:val="28"/>
          <w:szCs w:val="28"/>
        </w:rPr>
        <w:t>ісіну</w:t>
      </w:r>
      <w:proofErr w:type="spellEnd"/>
    </w:p>
    <w:p w14:paraId="680088A6" w14:textId="77777777" w:rsidR="009917F9" w:rsidRPr="000C50B0" w:rsidRDefault="009917F9" w:rsidP="009917F9">
      <w:pPr>
        <w:jc w:val="both"/>
        <w:rPr>
          <w:i/>
          <w:sz w:val="28"/>
          <w:szCs w:val="28"/>
        </w:rPr>
      </w:pPr>
      <w:proofErr w:type="spellStart"/>
      <w:r w:rsidRPr="000C50B0">
        <w:rPr>
          <w:i/>
          <w:sz w:val="28"/>
          <w:szCs w:val="28"/>
        </w:rPr>
        <w:t>Жиі</w:t>
      </w:r>
      <w:proofErr w:type="spellEnd"/>
      <w:r w:rsidRPr="000C50B0">
        <w:rPr>
          <w:i/>
          <w:sz w:val="28"/>
          <w:szCs w:val="28"/>
        </w:rPr>
        <w:t xml:space="preserve"> </w:t>
      </w:r>
    </w:p>
    <w:p w14:paraId="77873BD7" w14:textId="77777777" w:rsidR="009917F9" w:rsidRPr="000C50B0" w:rsidRDefault="009917F9" w:rsidP="009917F9">
      <w:pPr>
        <w:jc w:val="both"/>
        <w:rPr>
          <w:sz w:val="28"/>
          <w:szCs w:val="28"/>
        </w:rPr>
      </w:pPr>
      <w:r w:rsidRPr="000C50B0">
        <w:rPr>
          <w:sz w:val="28"/>
          <w:szCs w:val="28"/>
        </w:rPr>
        <w:t>- сепсис</w:t>
      </w:r>
    </w:p>
    <w:p w14:paraId="1A0FAAC2" w14:textId="77777777" w:rsidR="009917F9" w:rsidRPr="000C50B0" w:rsidRDefault="009917F9" w:rsidP="009917F9">
      <w:pPr>
        <w:jc w:val="both"/>
        <w:rPr>
          <w:sz w:val="28"/>
          <w:szCs w:val="28"/>
        </w:rPr>
      </w:pPr>
      <w:r w:rsidRPr="000C50B0">
        <w:rPr>
          <w:sz w:val="28"/>
          <w:szCs w:val="28"/>
        </w:rPr>
        <w:t xml:space="preserve">- </w:t>
      </w:r>
      <w:proofErr w:type="spellStart"/>
      <w:r w:rsidRPr="000C50B0">
        <w:rPr>
          <w:sz w:val="28"/>
          <w:szCs w:val="28"/>
        </w:rPr>
        <w:t>гипертриглицеридемия</w:t>
      </w:r>
      <w:proofErr w:type="spellEnd"/>
    </w:p>
    <w:p w14:paraId="66168D7F" w14:textId="77777777" w:rsidR="009917F9" w:rsidRPr="000C50B0" w:rsidRDefault="009917F9" w:rsidP="009917F9">
      <w:pPr>
        <w:jc w:val="both"/>
        <w:rPr>
          <w:sz w:val="28"/>
          <w:szCs w:val="28"/>
        </w:rPr>
      </w:pPr>
      <w:r w:rsidRPr="000C50B0">
        <w:rPr>
          <w:sz w:val="28"/>
          <w:szCs w:val="28"/>
        </w:rPr>
        <w:t xml:space="preserve">- </w:t>
      </w:r>
      <w:proofErr w:type="spellStart"/>
      <w:r w:rsidRPr="000C50B0">
        <w:rPr>
          <w:sz w:val="28"/>
          <w:szCs w:val="28"/>
        </w:rPr>
        <w:t>жүрек</w:t>
      </w:r>
      <w:proofErr w:type="spellEnd"/>
      <w:r w:rsidRPr="000C50B0">
        <w:rPr>
          <w:sz w:val="28"/>
          <w:szCs w:val="28"/>
        </w:rPr>
        <w:t xml:space="preserve"> </w:t>
      </w:r>
      <w:proofErr w:type="spellStart"/>
      <w:r w:rsidRPr="000C50B0">
        <w:rPr>
          <w:sz w:val="28"/>
          <w:szCs w:val="28"/>
        </w:rPr>
        <w:t>жеткіліксіздігі</w:t>
      </w:r>
      <w:proofErr w:type="spellEnd"/>
      <w:r w:rsidR="00B27878" w:rsidRPr="000C50B0">
        <w:rPr>
          <w:sz w:val="28"/>
          <w:szCs w:val="28"/>
        </w:rPr>
        <w:t>*</w:t>
      </w:r>
      <w:r w:rsidRPr="000C50B0">
        <w:rPr>
          <w:sz w:val="28"/>
          <w:szCs w:val="28"/>
        </w:rPr>
        <w:t xml:space="preserve">, стенокардия, </w:t>
      </w:r>
      <w:proofErr w:type="spellStart"/>
      <w:r w:rsidRPr="000C50B0">
        <w:rPr>
          <w:sz w:val="28"/>
          <w:szCs w:val="28"/>
        </w:rPr>
        <w:t>жүрекшелер</w:t>
      </w:r>
      <w:proofErr w:type="spellEnd"/>
      <w:r w:rsidRPr="000C50B0">
        <w:rPr>
          <w:sz w:val="28"/>
          <w:szCs w:val="28"/>
        </w:rPr>
        <w:t xml:space="preserve"> </w:t>
      </w:r>
      <w:proofErr w:type="spellStart"/>
      <w:r w:rsidRPr="000C50B0">
        <w:rPr>
          <w:sz w:val="28"/>
          <w:szCs w:val="28"/>
        </w:rPr>
        <w:t>фибрилляциясы</w:t>
      </w:r>
      <w:proofErr w:type="spellEnd"/>
      <w:r w:rsidRPr="000C50B0">
        <w:rPr>
          <w:sz w:val="28"/>
          <w:szCs w:val="28"/>
        </w:rPr>
        <w:t xml:space="preserve">, </w:t>
      </w:r>
    </w:p>
    <w:p w14:paraId="0A3F23BF" w14:textId="77777777" w:rsidR="009917F9" w:rsidRPr="000C50B0" w:rsidRDefault="009917F9" w:rsidP="009917F9">
      <w:pPr>
        <w:jc w:val="both"/>
        <w:rPr>
          <w:sz w:val="28"/>
          <w:szCs w:val="28"/>
        </w:rPr>
      </w:pPr>
      <w:r w:rsidRPr="000C50B0">
        <w:rPr>
          <w:sz w:val="28"/>
          <w:szCs w:val="28"/>
        </w:rPr>
        <w:t xml:space="preserve">  тахикардия</w:t>
      </w:r>
    </w:p>
    <w:p w14:paraId="334B0B5D" w14:textId="77777777" w:rsidR="009917F9" w:rsidRPr="000C50B0" w:rsidRDefault="009917F9" w:rsidP="009917F9">
      <w:pPr>
        <w:jc w:val="both"/>
        <w:rPr>
          <w:sz w:val="28"/>
          <w:szCs w:val="28"/>
        </w:rPr>
      </w:pPr>
      <w:r w:rsidRPr="000C50B0">
        <w:rPr>
          <w:sz w:val="28"/>
          <w:szCs w:val="28"/>
        </w:rPr>
        <w:t>- диспепсия</w:t>
      </w:r>
    </w:p>
    <w:p w14:paraId="60FFB25E" w14:textId="77777777" w:rsidR="009917F9" w:rsidRPr="000C50B0" w:rsidRDefault="009917F9" w:rsidP="009917F9">
      <w:pPr>
        <w:jc w:val="both"/>
        <w:rPr>
          <w:sz w:val="28"/>
          <w:szCs w:val="28"/>
        </w:rPr>
      </w:pPr>
      <w:r w:rsidRPr="000C50B0">
        <w:rPr>
          <w:sz w:val="28"/>
          <w:szCs w:val="28"/>
        </w:rPr>
        <w:t xml:space="preserve">- </w:t>
      </w:r>
      <w:proofErr w:type="spellStart"/>
      <w:r w:rsidRPr="000C50B0">
        <w:rPr>
          <w:sz w:val="28"/>
          <w:szCs w:val="28"/>
        </w:rPr>
        <w:t>бөртпе</w:t>
      </w:r>
      <w:proofErr w:type="spellEnd"/>
    </w:p>
    <w:p w14:paraId="4C6ABA35" w14:textId="77777777" w:rsidR="009917F9" w:rsidRPr="000C50B0" w:rsidRDefault="009917F9" w:rsidP="009917F9">
      <w:pPr>
        <w:jc w:val="both"/>
        <w:rPr>
          <w:sz w:val="28"/>
          <w:szCs w:val="28"/>
        </w:rPr>
      </w:pPr>
      <w:r w:rsidRPr="000C50B0">
        <w:rPr>
          <w:sz w:val="28"/>
          <w:szCs w:val="28"/>
        </w:rPr>
        <w:t>- гематурия</w:t>
      </w:r>
    </w:p>
    <w:p w14:paraId="357658F9" w14:textId="77777777" w:rsidR="009917F9" w:rsidRPr="000C50B0" w:rsidRDefault="009917F9" w:rsidP="009917F9">
      <w:pPr>
        <w:jc w:val="both"/>
        <w:rPr>
          <w:sz w:val="28"/>
          <w:szCs w:val="28"/>
        </w:rPr>
      </w:pPr>
      <w:r w:rsidRPr="000C50B0">
        <w:rPr>
          <w:sz w:val="28"/>
          <w:szCs w:val="28"/>
        </w:rPr>
        <w:t xml:space="preserve">- </w:t>
      </w:r>
      <w:proofErr w:type="spellStart"/>
      <w:r w:rsidRPr="000C50B0">
        <w:rPr>
          <w:sz w:val="28"/>
          <w:szCs w:val="28"/>
        </w:rPr>
        <w:t>сынулар</w:t>
      </w:r>
      <w:proofErr w:type="spellEnd"/>
      <w:r w:rsidR="00B27878" w:rsidRPr="000C50B0">
        <w:rPr>
          <w:sz w:val="28"/>
          <w:szCs w:val="28"/>
        </w:rPr>
        <w:t>**</w:t>
      </w:r>
    </w:p>
    <w:p w14:paraId="18401A82" w14:textId="77777777" w:rsidR="009917F9" w:rsidRPr="000C50B0" w:rsidRDefault="009917F9" w:rsidP="009917F9">
      <w:pPr>
        <w:jc w:val="both"/>
        <w:rPr>
          <w:i/>
          <w:sz w:val="28"/>
          <w:szCs w:val="28"/>
        </w:rPr>
      </w:pPr>
      <w:proofErr w:type="spellStart"/>
      <w:r w:rsidRPr="000C50B0">
        <w:rPr>
          <w:i/>
          <w:sz w:val="28"/>
          <w:szCs w:val="28"/>
        </w:rPr>
        <w:t>Жиі</w:t>
      </w:r>
      <w:proofErr w:type="spellEnd"/>
      <w:r w:rsidRPr="000C50B0">
        <w:rPr>
          <w:i/>
          <w:sz w:val="28"/>
          <w:szCs w:val="28"/>
        </w:rPr>
        <w:t xml:space="preserve"> </w:t>
      </w:r>
      <w:proofErr w:type="spellStart"/>
      <w:r w:rsidRPr="000C50B0">
        <w:rPr>
          <w:i/>
          <w:sz w:val="28"/>
          <w:szCs w:val="28"/>
        </w:rPr>
        <w:t>емес</w:t>
      </w:r>
      <w:proofErr w:type="spellEnd"/>
    </w:p>
    <w:p w14:paraId="6E459CBB" w14:textId="77777777" w:rsidR="009917F9" w:rsidRPr="000C50B0" w:rsidRDefault="009917F9" w:rsidP="009917F9">
      <w:pPr>
        <w:jc w:val="both"/>
        <w:rPr>
          <w:sz w:val="28"/>
          <w:szCs w:val="28"/>
        </w:rPr>
      </w:pPr>
      <w:r w:rsidRPr="000C50B0">
        <w:rPr>
          <w:sz w:val="28"/>
          <w:szCs w:val="28"/>
        </w:rPr>
        <w:t xml:space="preserve">- </w:t>
      </w:r>
      <w:proofErr w:type="spellStart"/>
      <w:r w:rsidRPr="000C50B0">
        <w:rPr>
          <w:sz w:val="28"/>
          <w:szCs w:val="28"/>
        </w:rPr>
        <w:t>бүйрекүсті</w:t>
      </w:r>
      <w:proofErr w:type="spellEnd"/>
      <w:r w:rsidRPr="000C50B0">
        <w:rPr>
          <w:sz w:val="28"/>
          <w:szCs w:val="28"/>
        </w:rPr>
        <w:t xml:space="preserve"> </w:t>
      </w:r>
      <w:proofErr w:type="spellStart"/>
      <w:r w:rsidRPr="000C50B0">
        <w:rPr>
          <w:sz w:val="28"/>
          <w:szCs w:val="28"/>
        </w:rPr>
        <w:t>бездері</w:t>
      </w:r>
      <w:proofErr w:type="spellEnd"/>
      <w:r w:rsidRPr="000C50B0">
        <w:rPr>
          <w:sz w:val="28"/>
          <w:szCs w:val="28"/>
        </w:rPr>
        <w:t xml:space="preserve"> </w:t>
      </w:r>
      <w:proofErr w:type="spellStart"/>
      <w:r w:rsidRPr="000C50B0">
        <w:rPr>
          <w:sz w:val="28"/>
          <w:szCs w:val="28"/>
        </w:rPr>
        <w:t>жеткіліксіздігі</w:t>
      </w:r>
      <w:proofErr w:type="spellEnd"/>
    </w:p>
    <w:p w14:paraId="7F9A91EA" w14:textId="77777777" w:rsidR="009917F9" w:rsidRPr="000C50B0" w:rsidRDefault="009917F9" w:rsidP="009917F9">
      <w:pPr>
        <w:jc w:val="both"/>
        <w:rPr>
          <w:sz w:val="28"/>
          <w:szCs w:val="28"/>
        </w:rPr>
      </w:pPr>
      <w:r w:rsidRPr="000C50B0">
        <w:rPr>
          <w:sz w:val="28"/>
          <w:szCs w:val="28"/>
        </w:rPr>
        <w:t xml:space="preserve">- </w:t>
      </w:r>
      <w:proofErr w:type="spellStart"/>
      <w:r w:rsidRPr="000C50B0">
        <w:rPr>
          <w:sz w:val="28"/>
          <w:szCs w:val="28"/>
        </w:rPr>
        <w:t>басқа</w:t>
      </w:r>
      <w:proofErr w:type="spellEnd"/>
      <w:r w:rsidRPr="000C50B0">
        <w:rPr>
          <w:sz w:val="28"/>
          <w:szCs w:val="28"/>
        </w:rPr>
        <w:t xml:space="preserve"> </w:t>
      </w:r>
      <w:proofErr w:type="spellStart"/>
      <w:r w:rsidRPr="000C50B0">
        <w:rPr>
          <w:sz w:val="28"/>
          <w:szCs w:val="28"/>
        </w:rPr>
        <w:t>аритмиялар</w:t>
      </w:r>
      <w:proofErr w:type="spellEnd"/>
    </w:p>
    <w:p w14:paraId="67DCB212" w14:textId="77777777" w:rsidR="009917F9" w:rsidRPr="000C50B0" w:rsidRDefault="009917F9" w:rsidP="009917F9">
      <w:pPr>
        <w:jc w:val="both"/>
        <w:rPr>
          <w:sz w:val="28"/>
          <w:szCs w:val="28"/>
        </w:rPr>
      </w:pPr>
      <w:r w:rsidRPr="000C50B0">
        <w:rPr>
          <w:sz w:val="28"/>
          <w:szCs w:val="28"/>
        </w:rPr>
        <w:t xml:space="preserve">- миопатия, </w:t>
      </w:r>
      <w:proofErr w:type="spellStart"/>
      <w:r w:rsidRPr="000C50B0">
        <w:rPr>
          <w:sz w:val="28"/>
          <w:szCs w:val="28"/>
        </w:rPr>
        <w:t>рабдомиолиз</w:t>
      </w:r>
      <w:proofErr w:type="spellEnd"/>
    </w:p>
    <w:p w14:paraId="18A84451" w14:textId="77777777" w:rsidR="009917F9" w:rsidRPr="000C50B0" w:rsidRDefault="009917F9" w:rsidP="009917F9">
      <w:pPr>
        <w:jc w:val="both"/>
        <w:rPr>
          <w:i/>
          <w:sz w:val="28"/>
          <w:szCs w:val="28"/>
        </w:rPr>
      </w:pPr>
      <w:proofErr w:type="spellStart"/>
      <w:r w:rsidRPr="000C50B0">
        <w:rPr>
          <w:i/>
          <w:sz w:val="28"/>
          <w:szCs w:val="28"/>
        </w:rPr>
        <w:t>Сирек</w:t>
      </w:r>
      <w:proofErr w:type="spellEnd"/>
      <w:r w:rsidRPr="000C50B0">
        <w:rPr>
          <w:i/>
          <w:sz w:val="28"/>
          <w:szCs w:val="28"/>
        </w:rPr>
        <w:t xml:space="preserve"> </w:t>
      </w:r>
    </w:p>
    <w:p w14:paraId="0A51A0DC" w14:textId="77777777" w:rsidR="009917F9" w:rsidRPr="000C50B0" w:rsidRDefault="009917F9" w:rsidP="009917F9">
      <w:pPr>
        <w:jc w:val="both"/>
        <w:rPr>
          <w:sz w:val="28"/>
          <w:szCs w:val="28"/>
        </w:rPr>
      </w:pPr>
      <w:r w:rsidRPr="000C50B0">
        <w:rPr>
          <w:sz w:val="28"/>
          <w:szCs w:val="28"/>
        </w:rPr>
        <w:t xml:space="preserve">- </w:t>
      </w:r>
      <w:proofErr w:type="spellStart"/>
      <w:r w:rsidRPr="000C50B0">
        <w:rPr>
          <w:sz w:val="28"/>
          <w:szCs w:val="28"/>
        </w:rPr>
        <w:t>аллергиялық</w:t>
      </w:r>
      <w:proofErr w:type="spellEnd"/>
      <w:r w:rsidRPr="000C50B0">
        <w:rPr>
          <w:sz w:val="28"/>
          <w:szCs w:val="28"/>
        </w:rPr>
        <w:t xml:space="preserve"> альвеолит</w:t>
      </w:r>
      <w:r w:rsidR="00B27878" w:rsidRPr="000C50B0">
        <w:rPr>
          <w:sz w:val="28"/>
          <w:szCs w:val="28"/>
          <w:vertAlign w:val="superscript"/>
        </w:rPr>
        <w:t>а</w:t>
      </w:r>
    </w:p>
    <w:p w14:paraId="7894CBB2" w14:textId="77777777" w:rsidR="009917F9" w:rsidRPr="000C50B0" w:rsidRDefault="009917F9" w:rsidP="009917F9">
      <w:pPr>
        <w:jc w:val="both"/>
        <w:rPr>
          <w:i/>
          <w:sz w:val="28"/>
          <w:szCs w:val="28"/>
        </w:rPr>
      </w:pPr>
      <w:r w:rsidRPr="000C50B0">
        <w:rPr>
          <w:sz w:val="28"/>
          <w:szCs w:val="28"/>
        </w:rPr>
        <w:t xml:space="preserve">- </w:t>
      </w:r>
      <w:proofErr w:type="spellStart"/>
      <w:r w:rsidRPr="000C50B0">
        <w:rPr>
          <w:sz w:val="28"/>
          <w:szCs w:val="28"/>
        </w:rPr>
        <w:t>фульминантты</w:t>
      </w:r>
      <w:proofErr w:type="spellEnd"/>
      <w:r w:rsidRPr="000C50B0">
        <w:rPr>
          <w:sz w:val="28"/>
          <w:szCs w:val="28"/>
        </w:rPr>
        <w:t xml:space="preserve"> гепатит, </w:t>
      </w:r>
      <w:proofErr w:type="spellStart"/>
      <w:r w:rsidRPr="000C50B0">
        <w:rPr>
          <w:sz w:val="28"/>
          <w:szCs w:val="28"/>
        </w:rPr>
        <w:t>бауырдың</w:t>
      </w:r>
      <w:proofErr w:type="spellEnd"/>
      <w:r w:rsidRPr="000C50B0">
        <w:rPr>
          <w:sz w:val="28"/>
          <w:szCs w:val="28"/>
        </w:rPr>
        <w:t xml:space="preserve"> </w:t>
      </w:r>
      <w:proofErr w:type="spellStart"/>
      <w:r w:rsidRPr="000C50B0">
        <w:rPr>
          <w:sz w:val="28"/>
          <w:szCs w:val="28"/>
        </w:rPr>
        <w:t>жедел</w:t>
      </w:r>
      <w:proofErr w:type="spellEnd"/>
      <w:r w:rsidRPr="000C50B0">
        <w:rPr>
          <w:sz w:val="28"/>
          <w:szCs w:val="28"/>
        </w:rPr>
        <w:t xml:space="preserve"> </w:t>
      </w:r>
      <w:proofErr w:type="spellStart"/>
      <w:r w:rsidRPr="000C50B0">
        <w:rPr>
          <w:sz w:val="28"/>
          <w:szCs w:val="28"/>
        </w:rPr>
        <w:t>жеткіліксіздігі</w:t>
      </w:r>
      <w:proofErr w:type="spellEnd"/>
    </w:p>
    <w:p w14:paraId="7F575935" w14:textId="77777777" w:rsidR="009917F9" w:rsidRPr="000C50B0" w:rsidRDefault="009917F9" w:rsidP="009917F9">
      <w:pPr>
        <w:jc w:val="both"/>
        <w:rPr>
          <w:i/>
          <w:sz w:val="28"/>
          <w:szCs w:val="28"/>
        </w:rPr>
      </w:pPr>
      <w:proofErr w:type="spellStart"/>
      <w:r w:rsidRPr="000C50B0">
        <w:rPr>
          <w:i/>
          <w:sz w:val="28"/>
          <w:szCs w:val="28"/>
        </w:rPr>
        <w:t>Белгісіз</w:t>
      </w:r>
      <w:proofErr w:type="spellEnd"/>
      <w:r w:rsidRPr="000C50B0">
        <w:rPr>
          <w:i/>
          <w:sz w:val="28"/>
          <w:szCs w:val="28"/>
        </w:rPr>
        <w:t xml:space="preserve"> </w:t>
      </w:r>
    </w:p>
    <w:p w14:paraId="550635AC" w14:textId="77777777" w:rsidR="00D94FF6" w:rsidRPr="000C50B0" w:rsidRDefault="009917F9" w:rsidP="009917F9">
      <w:pPr>
        <w:jc w:val="both"/>
        <w:rPr>
          <w:sz w:val="28"/>
          <w:szCs w:val="28"/>
        </w:rPr>
      </w:pPr>
      <w:r w:rsidRPr="000C50B0">
        <w:rPr>
          <w:sz w:val="28"/>
          <w:szCs w:val="28"/>
        </w:rPr>
        <w:t xml:space="preserve">- миокард </w:t>
      </w:r>
      <w:proofErr w:type="spellStart"/>
      <w:r w:rsidRPr="000C50B0">
        <w:rPr>
          <w:sz w:val="28"/>
          <w:szCs w:val="28"/>
        </w:rPr>
        <w:t>инфаркті</w:t>
      </w:r>
      <w:proofErr w:type="spellEnd"/>
      <w:r w:rsidRPr="000C50B0">
        <w:rPr>
          <w:sz w:val="28"/>
          <w:szCs w:val="28"/>
        </w:rPr>
        <w:t xml:space="preserve">, QT </w:t>
      </w:r>
      <w:proofErr w:type="spellStart"/>
      <w:r w:rsidRPr="000C50B0">
        <w:rPr>
          <w:sz w:val="28"/>
          <w:szCs w:val="28"/>
        </w:rPr>
        <w:t>аралығының</w:t>
      </w:r>
      <w:proofErr w:type="spellEnd"/>
      <w:r w:rsidRPr="000C50B0">
        <w:rPr>
          <w:sz w:val="28"/>
          <w:szCs w:val="28"/>
        </w:rPr>
        <w:t xml:space="preserve"> </w:t>
      </w:r>
      <w:proofErr w:type="spellStart"/>
      <w:r w:rsidRPr="000C50B0">
        <w:rPr>
          <w:sz w:val="28"/>
          <w:szCs w:val="28"/>
        </w:rPr>
        <w:t>ұзаруы</w:t>
      </w:r>
      <w:proofErr w:type="spellEnd"/>
    </w:p>
    <w:p w14:paraId="6A45E538" w14:textId="77777777" w:rsidR="00961A7D" w:rsidRPr="002525B4" w:rsidRDefault="00D94FF6" w:rsidP="009917F9">
      <w:pPr>
        <w:jc w:val="both"/>
        <w:rPr>
          <w:sz w:val="28"/>
          <w:szCs w:val="28"/>
        </w:rPr>
      </w:pPr>
      <w:r w:rsidRPr="000C50B0">
        <w:rPr>
          <w:sz w:val="28"/>
          <w:szCs w:val="28"/>
        </w:rPr>
        <w:t xml:space="preserve">- </w:t>
      </w:r>
      <w:proofErr w:type="spellStart"/>
      <w:r w:rsidRPr="000C50B0">
        <w:rPr>
          <w:sz w:val="28"/>
          <w:szCs w:val="28"/>
        </w:rPr>
        <w:t>анафилаксиялық</w:t>
      </w:r>
      <w:proofErr w:type="spellEnd"/>
      <w:r w:rsidRPr="000C50B0">
        <w:rPr>
          <w:sz w:val="28"/>
          <w:szCs w:val="28"/>
        </w:rPr>
        <w:t xml:space="preserve"> ре</w:t>
      </w:r>
      <w:r w:rsidRPr="000C50B0">
        <w:rPr>
          <w:sz w:val="28"/>
          <w:szCs w:val="28"/>
          <w:lang w:val="kk-KZ"/>
        </w:rPr>
        <w:t>а</w:t>
      </w:r>
      <w:proofErr w:type="spellStart"/>
      <w:r w:rsidRPr="000C50B0">
        <w:rPr>
          <w:sz w:val="28"/>
          <w:szCs w:val="28"/>
        </w:rPr>
        <w:t>кциялар</w:t>
      </w:r>
      <w:proofErr w:type="spellEnd"/>
    </w:p>
    <w:p w14:paraId="1677781A" w14:textId="77777777" w:rsidR="00961A7D" w:rsidRPr="000C50B0" w:rsidRDefault="00961A7D" w:rsidP="00961A7D">
      <w:pPr>
        <w:jc w:val="both"/>
        <w:rPr>
          <w:lang w:val="kk-KZ"/>
        </w:rPr>
      </w:pPr>
      <w:r w:rsidRPr="000C50B0">
        <w:rPr>
          <w:lang w:val="kk-KZ"/>
        </w:rPr>
        <w:t xml:space="preserve">* Жүрек жеткіліксіздігі сондай-ақ жүректің іркілген жеткіліксіздігін, сол жақ қарыншаның дисфункциясын және лықсыту фракциясының төмендеуін қамтиды.  </w:t>
      </w:r>
    </w:p>
    <w:p w14:paraId="0047405C" w14:textId="77777777" w:rsidR="00961A7D" w:rsidRPr="000C50B0" w:rsidRDefault="00961A7D" w:rsidP="00961A7D">
      <w:pPr>
        <w:jc w:val="both"/>
        <w:rPr>
          <w:lang w:val="kk-KZ"/>
        </w:rPr>
      </w:pPr>
      <w:r w:rsidRPr="000C50B0">
        <w:rPr>
          <w:lang w:val="kk-KZ"/>
        </w:rPr>
        <w:t xml:space="preserve">** Сынулар остеонекрозды және, патологиялық сынуларды қоспағанда, барлық сынуларды қамтиды.  </w:t>
      </w:r>
    </w:p>
    <w:p w14:paraId="487CC4C4" w14:textId="77777777" w:rsidR="00961A7D" w:rsidRPr="000C50B0" w:rsidRDefault="00961A7D" w:rsidP="00961A7D">
      <w:pPr>
        <w:jc w:val="both"/>
        <w:rPr>
          <w:lang w:val="kk-KZ"/>
        </w:rPr>
      </w:pPr>
      <w:r w:rsidRPr="000C50B0">
        <w:rPr>
          <w:vertAlign w:val="superscript"/>
          <w:lang w:val="kk-KZ"/>
        </w:rPr>
        <w:t>a</w:t>
      </w:r>
      <w:r w:rsidRPr="000C50B0">
        <w:rPr>
          <w:lang w:val="kk-KZ"/>
        </w:rPr>
        <w:t xml:space="preserve"> Пост-маркетингтік тәжірибеден өздігінен келіп түсетін есептер.</w:t>
      </w:r>
    </w:p>
    <w:p w14:paraId="759567A5" w14:textId="77777777" w:rsidR="00937770" w:rsidRPr="000C50B0" w:rsidRDefault="00961A7D" w:rsidP="00961A7D">
      <w:pPr>
        <w:jc w:val="both"/>
        <w:rPr>
          <w:sz w:val="28"/>
          <w:szCs w:val="28"/>
          <w:lang w:val="kk-KZ"/>
        </w:rPr>
      </w:pPr>
      <w:r w:rsidRPr="000C50B0">
        <w:rPr>
          <w:vertAlign w:val="superscript"/>
          <w:lang w:val="kk-KZ"/>
        </w:rPr>
        <w:t>b</w:t>
      </w:r>
      <w:r w:rsidRPr="000C50B0">
        <w:rPr>
          <w:lang w:val="kk-KZ"/>
        </w:rPr>
        <w:t xml:space="preserve"> Аланинаминотрансфераза және/немесе аспартатаминотрансфераза деңгейлерінің жоғарылауы: АЛТ деңгейінің жоғарылауын, АСТ деңгейінің жоғарылауын және бауыр функциясының бұзылуын қамтиды.  </w:t>
      </w:r>
      <w:r w:rsidRPr="000C50B0">
        <w:rPr>
          <w:sz w:val="28"/>
          <w:szCs w:val="28"/>
          <w:lang w:val="kk-KZ"/>
        </w:rPr>
        <w:t xml:space="preserve"> </w:t>
      </w:r>
      <w:r w:rsidR="00937770" w:rsidRPr="000C50B0">
        <w:rPr>
          <w:sz w:val="28"/>
          <w:szCs w:val="28"/>
          <w:lang w:val="kk-KZ"/>
        </w:rPr>
        <w:t xml:space="preserve"> </w:t>
      </w:r>
    </w:p>
    <w:bookmarkEnd w:id="7"/>
    <w:p w14:paraId="7FB6285D" w14:textId="77777777" w:rsidR="00B27878" w:rsidRPr="000C50B0" w:rsidRDefault="00B27878" w:rsidP="00B27878">
      <w:pPr>
        <w:widowControl w:val="0"/>
        <w:shd w:val="clear" w:color="auto" w:fill="FFFFFF"/>
        <w:autoSpaceDE w:val="0"/>
        <w:autoSpaceDN w:val="0"/>
        <w:adjustRightInd w:val="0"/>
        <w:jc w:val="both"/>
        <w:rPr>
          <w:sz w:val="28"/>
          <w:szCs w:val="28"/>
          <w:lang w:val="kk-KZ"/>
        </w:rPr>
      </w:pPr>
      <w:r w:rsidRPr="000C50B0">
        <w:rPr>
          <w:sz w:val="28"/>
          <w:szCs w:val="28"/>
          <w:lang w:val="kk-KZ"/>
        </w:rPr>
        <w:t xml:space="preserve">3 дәрежедегі келесі жағымсыз әсерлер абиратерон ацетатын қабылдаған пациенттерде білінді: гипокалиемия 5%; несеп шығару жолдарының инфекциялары 2%, </w:t>
      </w:r>
      <w:r w:rsidR="00EE3274" w:rsidRPr="000C50B0">
        <w:rPr>
          <w:sz w:val="28"/>
          <w:szCs w:val="28"/>
          <w:lang w:val="kk-KZ"/>
        </w:rPr>
        <w:t>аланинаминотрансфераза деңгей</w:t>
      </w:r>
      <w:r w:rsidRPr="000C50B0">
        <w:rPr>
          <w:sz w:val="28"/>
          <w:szCs w:val="28"/>
          <w:lang w:val="kk-KZ"/>
        </w:rPr>
        <w:t>інің жоғарылауы және/немесе ас</w:t>
      </w:r>
      <w:r w:rsidR="00EE3274" w:rsidRPr="000C50B0">
        <w:rPr>
          <w:sz w:val="28"/>
          <w:szCs w:val="28"/>
          <w:lang w:val="kk-KZ"/>
        </w:rPr>
        <w:t>партатаминотрансфераза деңгей</w:t>
      </w:r>
      <w:r w:rsidRPr="000C50B0">
        <w:rPr>
          <w:sz w:val="28"/>
          <w:szCs w:val="28"/>
          <w:lang w:val="kk-KZ"/>
        </w:rPr>
        <w:t>інің жоғарылауы 4%; гипертензия 6%, сынулар 2%; шеткері ісінулер, жүрек жеткіліксіздігі, жүрекшелердің фибрилляциясы – әрқайсысы 1%-дан. Гипертриглицеридемия</w:t>
      </w:r>
      <w:r w:rsidR="00EE3274" w:rsidRPr="000C50B0">
        <w:rPr>
          <w:sz w:val="28"/>
          <w:szCs w:val="28"/>
          <w:lang w:val="kk-KZ"/>
        </w:rPr>
        <w:t xml:space="preserve"> және стенокардияның 3 дәрежес</w:t>
      </w:r>
      <w:r w:rsidRPr="000C50B0">
        <w:rPr>
          <w:sz w:val="28"/>
          <w:szCs w:val="28"/>
          <w:lang w:val="kk-KZ"/>
        </w:rPr>
        <w:t>і пациенттердің &lt;1%-да байқалды. 4 дәрежедегі келесі жағымсыз реакциялар пациенттердің &lt;1%-да байқалды: несп шығару жолдарының инфекциялары, аланинаминотрансфераза деңгейінің жоғарылауы және/немесе аспартатаминотрансфераза деңгейінң жоғарылауы, гипокалиемия, жүрек жеткіліксіздігі, жүрекшелердің фибрилляциясы және сынулар.</w:t>
      </w:r>
    </w:p>
    <w:p w14:paraId="0A3768B5" w14:textId="77777777" w:rsidR="0047616F" w:rsidRPr="000C50B0" w:rsidRDefault="0047616F" w:rsidP="0047616F">
      <w:pPr>
        <w:widowControl w:val="0"/>
        <w:shd w:val="clear" w:color="auto" w:fill="FFFFFF"/>
        <w:autoSpaceDE w:val="0"/>
        <w:autoSpaceDN w:val="0"/>
        <w:adjustRightInd w:val="0"/>
        <w:jc w:val="both"/>
        <w:rPr>
          <w:b/>
          <w:bCs/>
          <w:color w:val="000000"/>
          <w:spacing w:val="-8"/>
          <w:sz w:val="28"/>
          <w:szCs w:val="28"/>
          <w:lang w:val="kk-KZ"/>
        </w:rPr>
      </w:pPr>
    </w:p>
    <w:p w14:paraId="0AB8910B" w14:textId="77777777" w:rsidR="00315BBB" w:rsidRPr="000C50B0" w:rsidRDefault="00315BBB" w:rsidP="00315BBB">
      <w:pPr>
        <w:pStyle w:val="aff"/>
        <w:jc w:val="both"/>
        <w:rPr>
          <w:rFonts w:ascii="Times New Roman" w:hAnsi="Times New Roman"/>
          <w:b/>
          <w:bCs/>
          <w:sz w:val="28"/>
          <w:szCs w:val="28"/>
          <w:lang w:val="kk-KZ" w:bidi="ru-RU"/>
        </w:rPr>
      </w:pPr>
      <w:bookmarkStart w:id="9" w:name="2175220285"/>
      <w:r w:rsidRPr="000C50B0">
        <w:rPr>
          <w:rFonts w:ascii="Times New Roman" w:hAnsi="Times New Roman"/>
          <w:b/>
          <w:bCs/>
          <w:sz w:val="28"/>
          <w:szCs w:val="28"/>
          <w:lang w:val="kk-KZ" w:bidi="ru-RU"/>
        </w:rPr>
        <w:t>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w:t>
      </w:r>
    </w:p>
    <w:p w14:paraId="65A109B1" w14:textId="77777777" w:rsidR="00315BBB" w:rsidRPr="000C50B0" w:rsidRDefault="00315BBB" w:rsidP="00315BBB">
      <w:pPr>
        <w:pStyle w:val="aff"/>
        <w:jc w:val="both"/>
        <w:rPr>
          <w:rFonts w:ascii="Times New Roman" w:hAnsi="Times New Roman"/>
          <w:bCs/>
          <w:sz w:val="28"/>
          <w:szCs w:val="28"/>
          <w:lang w:val="kk-KZ" w:bidi="ru-RU"/>
        </w:rPr>
      </w:pPr>
      <w:r w:rsidRPr="000C50B0">
        <w:rPr>
          <w:rFonts w:ascii="Times New Roman" w:hAnsi="Times New Roman"/>
          <w:bCs/>
          <w:sz w:val="28"/>
          <w:szCs w:val="28"/>
          <w:lang w:val="kk-KZ" w:bidi="ru-RU"/>
        </w:rPr>
        <w:t xml:space="preserve">Қазақстан Республикасы Денсаулық сақтау министрлігі </w:t>
      </w:r>
      <w:r w:rsidR="00EE3274" w:rsidRPr="000C50B0">
        <w:rPr>
          <w:rFonts w:ascii="Times New Roman" w:eastAsia="Times New Roman" w:hAnsi="Times New Roman"/>
          <w:sz w:val="28"/>
          <w:szCs w:val="28"/>
          <w:lang w:val="kk" w:eastAsia="ru-RU"/>
        </w:rPr>
        <w:t>Медициналық және фармацевтикалық бақылау комитеті</w:t>
      </w:r>
      <w:r w:rsidR="00EE3274" w:rsidRPr="000C50B0">
        <w:rPr>
          <w:rFonts w:ascii="Times New Roman" w:hAnsi="Times New Roman"/>
          <w:bCs/>
          <w:sz w:val="28"/>
          <w:szCs w:val="28"/>
          <w:lang w:val="kk-KZ" w:bidi="ru-RU"/>
        </w:rPr>
        <w:t xml:space="preserve"> </w:t>
      </w:r>
      <w:r w:rsidRPr="000C50B0">
        <w:rPr>
          <w:rFonts w:ascii="Times New Roman" w:hAnsi="Times New Roman"/>
          <w:bCs/>
          <w:sz w:val="28"/>
          <w:szCs w:val="28"/>
          <w:lang w:val="kk-KZ" w:bidi="ru-RU"/>
        </w:rPr>
        <w:t>«Дәрілік заттар мен медициналық бұйымдарды сараптау ұлттық орталығы» ШЖҚ РМК</w:t>
      </w:r>
    </w:p>
    <w:p w14:paraId="6DFDBC11" w14:textId="77777777" w:rsidR="00315BBB" w:rsidRPr="000C50B0" w:rsidRDefault="00E474EC" w:rsidP="00315BBB">
      <w:pPr>
        <w:pStyle w:val="aff"/>
        <w:jc w:val="both"/>
        <w:rPr>
          <w:rFonts w:ascii="Times New Roman" w:hAnsi="Times New Roman"/>
          <w:bCs/>
          <w:i/>
          <w:sz w:val="28"/>
          <w:szCs w:val="28"/>
          <w:u w:val="single"/>
          <w:lang w:val="kk-KZ" w:bidi="ru-RU"/>
        </w:rPr>
      </w:pPr>
      <w:hyperlink r:id="rId7" w:history="1">
        <w:r w:rsidR="00315BBB" w:rsidRPr="000C50B0">
          <w:rPr>
            <w:rStyle w:val="ad"/>
            <w:rFonts w:ascii="Times New Roman" w:hAnsi="Times New Roman"/>
            <w:bCs/>
            <w:sz w:val="28"/>
            <w:szCs w:val="28"/>
            <w:lang w:val="kk-KZ" w:bidi="ru-RU"/>
          </w:rPr>
          <w:t>http://www.ndda.kz</w:t>
        </w:r>
      </w:hyperlink>
    </w:p>
    <w:p w14:paraId="3A24C02D" w14:textId="77777777" w:rsidR="00315BBB" w:rsidRPr="000C50B0" w:rsidRDefault="00315BBB" w:rsidP="00315BBB">
      <w:pPr>
        <w:rPr>
          <w:b/>
          <w:sz w:val="28"/>
          <w:szCs w:val="28"/>
          <w:lang w:val="kk-KZ"/>
        </w:rPr>
      </w:pPr>
      <w:r w:rsidRPr="000C50B0">
        <w:rPr>
          <w:b/>
          <w:sz w:val="28"/>
          <w:szCs w:val="28"/>
          <w:lang w:val="kk-KZ"/>
        </w:rPr>
        <w:t xml:space="preserve"> </w:t>
      </w:r>
    </w:p>
    <w:p w14:paraId="2EED5CAF" w14:textId="77777777" w:rsidR="00315BBB" w:rsidRPr="000C50B0" w:rsidRDefault="00315BBB" w:rsidP="00315BBB">
      <w:pPr>
        <w:rPr>
          <w:b/>
          <w:i/>
          <w:snapToGrid w:val="0"/>
          <w:sz w:val="28"/>
          <w:szCs w:val="28"/>
          <w:lang w:val="kk-KZ"/>
        </w:rPr>
      </w:pPr>
      <w:r w:rsidRPr="000C50B0">
        <w:rPr>
          <w:b/>
          <w:bCs/>
          <w:sz w:val="28"/>
          <w:szCs w:val="28"/>
          <w:lang w:val="kk-KZ"/>
        </w:rPr>
        <w:t>Қосымша мәліметтер</w:t>
      </w:r>
    </w:p>
    <w:p w14:paraId="63097359" w14:textId="77777777" w:rsidR="003B14A9" w:rsidRPr="000C50B0" w:rsidRDefault="00315BBB" w:rsidP="00315BBB">
      <w:pPr>
        <w:jc w:val="both"/>
        <w:rPr>
          <w:i/>
          <w:color w:val="FF0000"/>
          <w:sz w:val="28"/>
          <w:lang w:val="kk-KZ" w:eastAsia="cs-CZ"/>
        </w:rPr>
      </w:pPr>
      <w:r w:rsidRPr="000C50B0">
        <w:rPr>
          <w:b/>
          <w:bCs/>
          <w:i/>
          <w:sz w:val="28"/>
          <w:szCs w:val="28"/>
          <w:lang w:val="kk-KZ"/>
        </w:rPr>
        <w:t>Дәрілік препарат құрамы</w:t>
      </w:r>
      <w:r w:rsidR="003B14A9" w:rsidRPr="000C50B0">
        <w:rPr>
          <w:b/>
          <w:i/>
          <w:color w:val="FF0000"/>
          <w:sz w:val="28"/>
          <w:lang w:val="kk-KZ" w:eastAsia="cs-CZ"/>
        </w:rPr>
        <w:t xml:space="preserve"> </w:t>
      </w:r>
    </w:p>
    <w:bookmarkEnd w:id="9"/>
    <w:p w14:paraId="7C9B0BFF" w14:textId="77777777" w:rsidR="00A2531A" w:rsidRPr="000C50B0" w:rsidRDefault="00A2531A" w:rsidP="00A2531A">
      <w:pPr>
        <w:jc w:val="both"/>
        <w:rPr>
          <w:sz w:val="28"/>
          <w:szCs w:val="28"/>
          <w:lang w:val="kk-KZ"/>
        </w:rPr>
      </w:pPr>
      <w:r w:rsidRPr="000C50B0">
        <w:rPr>
          <w:sz w:val="28"/>
          <w:szCs w:val="28"/>
          <w:lang w:val="kk-KZ"/>
        </w:rPr>
        <w:t>Бір таблетканың құрамында</w:t>
      </w:r>
    </w:p>
    <w:p w14:paraId="632840B4" w14:textId="77777777" w:rsidR="00A2531A" w:rsidRPr="000C50B0" w:rsidRDefault="00A2531A" w:rsidP="00A2531A">
      <w:pPr>
        <w:jc w:val="both"/>
        <w:rPr>
          <w:sz w:val="28"/>
          <w:szCs w:val="28"/>
          <w:lang w:val="kk-KZ"/>
        </w:rPr>
      </w:pPr>
      <w:proofErr w:type="spellStart"/>
      <w:r w:rsidRPr="000C50B0">
        <w:rPr>
          <w:i/>
          <w:sz w:val="28"/>
          <w:szCs w:val="28"/>
        </w:rPr>
        <w:t>белсенді</w:t>
      </w:r>
      <w:proofErr w:type="spellEnd"/>
      <w:r w:rsidRPr="000C50B0">
        <w:rPr>
          <w:i/>
          <w:sz w:val="28"/>
          <w:szCs w:val="28"/>
        </w:rPr>
        <w:t xml:space="preserve"> </w:t>
      </w:r>
      <w:proofErr w:type="spellStart"/>
      <w:r w:rsidRPr="000C50B0">
        <w:rPr>
          <w:i/>
          <w:sz w:val="28"/>
          <w:szCs w:val="28"/>
        </w:rPr>
        <w:t>зат</w:t>
      </w:r>
      <w:proofErr w:type="spellEnd"/>
      <w:r w:rsidRPr="000C50B0">
        <w:rPr>
          <w:i/>
          <w:sz w:val="28"/>
          <w:szCs w:val="28"/>
        </w:rPr>
        <w:t xml:space="preserve"> </w:t>
      </w:r>
      <w:r w:rsidRPr="000C50B0">
        <w:rPr>
          <w:sz w:val="28"/>
          <w:szCs w:val="28"/>
        </w:rPr>
        <w:t>-</w:t>
      </w:r>
      <w:r w:rsidRPr="000C50B0">
        <w:rPr>
          <w:b/>
          <w:i/>
          <w:sz w:val="28"/>
          <w:szCs w:val="28"/>
        </w:rPr>
        <w:t xml:space="preserve"> </w:t>
      </w:r>
      <w:proofErr w:type="spellStart"/>
      <w:r w:rsidRPr="000C50B0">
        <w:rPr>
          <w:sz w:val="28"/>
          <w:szCs w:val="28"/>
        </w:rPr>
        <w:t>абиратерон</w:t>
      </w:r>
      <w:proofErr w:type="spellEnd"/>
      <w:r w:rsidRPr="000C50B0">
        <w:rPr>
          <w:sz w:val="28"/>
          <w:szCs w:val="28"/>
        </w:rPr>
        <w:t xml:space="preserve"> ацетаты 500</w:t>
      </w:r>
      <w:r w:rsidR="00F72F93" w:rsidRPr="000C50B0">
        <w:rPr>
          <w:sz w:val="28"/>
          <w:szCs w:val="28"/>
        </w:rPr>
        <w:t>.00</w:t>
      </w:r>
      <w:r w:rsidRPr="000C50B0">
        <w:rPr>
          <w:sz w:val="28"/>
          <w:szCs w:val="28"/>
        </w:rPr>
        <w:t xml:space="preserve"> мг</w:t>
      </w:r>
      <w:r w:rsidR="00F72F93" w:rsidRPr="000C50B0">
        <w:rPr>
          <w:sz w:val="28"/>
          <w:szCs w:val="28"/>
        </w:rPr>
        <w:t>;</w:t>
      </w:r>
      <w:r w:rsidR="00D94FF6" w:rsidRPr="000C50B0">
        <w:rPr>
          <w:sz w:val="28"/>
          <w:szCs w:val="28"/>
          <w:lang w:val="kk-KZ"/>
        </w:rPr>
        <w:t xml:space="preserve"> </w:t>
      </w:r>
    </w:p>
    <w:p w14:paraId="1A471807" w14:textId="77777777" w:rsidR="00F72F93" w:rsidRPr="000C50B0" w:rsidRDefault="00D94FF6" w:rsidP="00A2531A">
      <w:pPr>
        <w:jc w:val="both"/>
        <w:rPr>
          <w:i/>
          <w:sz w:val="28"/>
          <w:szCs w:val="28"/>
          <w:lang w:val="kk-KZ"/>
        </w:rPr>
      </w:pPr>
      <w:r w:rsidRPr="000C50B0">
        <w:rPr>
          <w:i/>
          <w:sz w:val="28"/>
          <w:szCs w:val="28"/>
          <w:lang w:val="kk-KZ"/>
        </w:rPr>
        <w:t>қосымша заттар</w:t>
      </w:r>
      <w:r w:rsidRPr="000C50B0">
        <w:rPr>
          <w:i/>
          <w:color w:val="000000"/>
          <w:sz w:val="28"/>
          <w:lang w:val="kk-KZ" w:eastAsia="cs-CZ"/>
        </w:rPr>
        <w:t xml:space="preserve"> -</w:t>
      </w:r>
      <w:r w:rsidR="00A2531A" w:rsidRPr="000C50B0">
        <w:rPr>
          <w:i/>
          <w:sz w:val="28"/>
          <w:szCs w:val="28"/>
          <w:lang w:val="kk-KZ"/>
        </w:rPr>
        <w:t xml:space="preserve"> </w:t>
      </w:r>
      <w:r w:rsidR="00A2531A" w:rsidRPr="000C50B0">
        <w:rPr>
          <w:sz w:val="28"/>
          <w:szCs w:val="28"/>
          <w:lang w:val="kk-KZ"/>
        </w:rPr>
        <w:t xml:space="preserve">микрокристалды целлюлоза </w:t>
      </w:r>
      <w:r w:rsidR="00A2531A" w:rsidRPr="000C50B0">
        <w:rPr>
          <w:bCs/>
          <w:sz w:val="28"/>
          <w:lang w:val="kk-KZ" w:eastAsia="cs-CZ"/>
        </w:rPr>
        <w:t>(Авицел РН-101)</w:t>
      </w:r>
      <w:r w:rsidR="00A2531A" w:rsidRPr="000C50B0">
        <w:rPr>
          <w:sz w:val="28"/>
          <w:szCs w:val="28"/>
          <w:lang w:val="kk-KZ"/>
        </w:rPr>
        <w:t xml:space="preserve">, лактоза моногидраты, натрий лаурилсульфаты, натрий кроскармеллозасы, </w:t>
      </w:r>
      <w:r w:rsidR="00A2531A" w:rsidRPr="000C50B0">
        <w:rPr>
          <w:bCs/>
          <w:sz w:val="28"/>
          <w:lang w:val="kk-KZ" w:eastAsia="cs-CZ"/>
        </w:rPr>
        <w:t>повидон К-30,</w:t>
      </w:r>
      <w:r w:rsidR="00A2531A" w:rsidRPr="000C50B0">
        <w:rPr>
          <w:bCs/>
          <w:color w:val="FF0000"/>
          <w:sz w:val="28"/>
          <w:lang w:val="kk-KZ" w:eastAsia="cs-CZ"/>
        </w:rPr>
        <w:t xml:space="preserve"> </w:t>
      </w:r>
      <w:r w:rsidR="00A2531A" w:rsidRPr="000C50B0">
        <w:rPr>
          <w:sz w:val="28"/>
          <w:szCs w:val="28"/>
          <w:lang w:val="kk-KZ"/>
        </w:rPr>
        <w:t xml:space="preserve">кремнийдің </w:t>
      </w:r>
      <w:r w:rsidR="00EE3274" w:rsidRPr="000C50B0">
        <w:rPr>
          <w:sz w:val="28"/>
          <w:szCs w:val="28"/>
          <w:lang w:val="kk-KZ"/>
        </w:rPr>
        <w:t xml:space="preserve">коллоидты </w:t>
      </w:r>
      <w:r w:rsidR="00A2531A" w:rsidRPr="000C50B0">
        <w:rPr>
          <w:sz w:val="28"/>
          <w:szCs w:val="28"/>
          <w:lang w:val="kk-KZ"/>
        </w:rPr>
        <w:t>қостотығы, магний стеараты.</w:t>
      </w:r>
      <w:r w:rsidRPr="000C50B0">
        <w:rPr>
          <w:sz w:val="28"/>
          <w:szCs w:val="28"/>
          <w:lang w:val="kk-KZ"/>
        </w:rPr>
        <w:t xml:space="preserve"> </w:t>
      </w:r>
      <w:r w:rsidR="00A2531A" w:rsidRPr="000C50B0">
        <w:rPr>
          <w:i/>
          <w:sz w:val="28"/>
          <w:szCs w:val="28"/>
          <w:lang w:val="kk-KZ"/>
        </w:rPr>
        <w:t xml:space="preserve">  </w:t>
      </w:r>
    </w:p>
    <w:p w14:paraId="347187D4" w14:textId="77777777" w:rsidR="00842457" w:rsidRPr="002525B4" w:rsidRDefault="00315BBB" w:rsidP="003B14A9">
      <w:pPr>
        <w:jc w:val="both"/>
        <w:rPr>
          <w:b/>
          <w:i/>
          <w:color w:val="000000"/>
          <w:sz w:val="28"/>
          <w:lang w:val="kk-KZ" w:eastAsia="cs-CZ"/>
        </w:rPr>
      </w:pPr>
      <w:r w:rsidRPr="000C50B0">
        <w:rPr>
          <w:b/>
          <w:bCs/>
          <w:i/>
          <w:sz w:val="28"/>
          <w:szCs w:val="28"/>
          <w:lang w:val="kk-KZ"/>
        </w:rPr>
        <w:t>Сыртқы түрінің, иісінің, дәмінің сипаттамасы</w:t>
      </w:r>
    </w:p>
    <w:p w14:paraId="0274AE34" w14:textId="77777777" w:rsidR="004F721F" w:rsidRPr="000C50B0" w:rsidRDefault="00A2531A" w:rsidP="004E6424">
      <w:pPr>
        <w:jc w:val="both"/>
        <w:rPr>
          <w:color w:val="000000"/>
          <w:sz w:val="28"/>
          <w:lang w:val="kk-KZ" w:eastAsia="cs-CZ"/>
        </w:rPr>
      </w:pPr>
      <w:r w:rsidRPr="002525B4">
        <w:rPr>
          <w:spacing w:val="-2"/>
          <w:sz w:val="28"/>
          <w:lang w:val="kk-KZ"/>
        </w:rPr>
        <w:t>Капсула пішінді, екі жағы тегіс, ақтан ақ дерлік түске дейінгі таблеткалар</w:t>
      </w:r>
      <w:r w:rsidR="00D256E6" w:rsidRPr="000C50B0">
        <w:rPr>
          <w:color w:val="000000"/>
          <w:sz w:val="28"/>
          <w:lang w:val="kk-KZ" w:eastAsia="cs-CZ"/>
        </w:rPr>
        <w:t>.</w:t>
      </w:r>
    </w:p>
    <w:p w14:paraId="514BC0BB" w14:textId="77777777" w:rsidR="005C2CF0" w:rsidRPr="000C50B0" w:rsidRDefault="005C2CF0" w:rsidP="004E6424">
      <w:pPr>
        <w:jc w:val="both"/>
        <w:rPr>
          <w:color w:val="000000"/>
          <w:sz w:val="28"/>
          <w:lang w:val="kk-KZ" w:eastAsia="cs-CZ"/>
        </w:rPr>
      </w:pPr>
    </w:p>
    <w:p w14:paraId="622D967B" w14:textId="77777777" w:rsidR="005C2CF0" w:rsidRPr="000C50B0" w:rsidRDefault="009C2519" w:rsidP="005C2CF0">
      <w:pPr>
        <w:jc w:val="both"/>
        <w:rPr>
          <w:b/>
          <w:color w:val="000000"/>
          <w:sz w:val="28"/>
          <w:lang w:val="kk-KZ" w:eastAsia="cs-CZ"/>
        </w:rPr>
      </w:pPr>
      <w:r w:rsidRPr="000C50B0">
        <w:rPr>
          <w:b/>
          <w:bCs/>
          <w:sz w:val="28"/>
          <w:szCs w:val="28"/>
          <w:lang w:val="kk-KZ"/>
        </w:rPr>
        <w:t>Шығарылу түрі және қаптамасы</w:t>
      </w:r>
      <w:r w:rsidR="00A2531A" w:rsidRPr="000C50B0">
        <w:rPr>
          <w:b/>
          <w:bCs/>
          <w:sz w:val="28"/>
          <w:szCs w:val="28"/>
          <w:lang w:val="kk-KZ"/>
        </w:rPr>
        <w:t xml:space="preserve"> </w:t>
      </w:r>
    </w:p>
    <w:p w14:paraId="09F2E7A5" w14:textId="77777777" w:rsidR="005C2CF0" w:rsidRPr="000C50B0" w:rsidRDefault="005C2CF0" w:rsidP="005C2CF0">
      <w:pPr>
        <w:jc w:val="both"/>
        <w:rPr>
          <w:color w:val="000000"/>
          <w:sz w:val="28"/>
          <w:lang w:val="kk-KZ" w:eastAsia="cs-CZ"/>
        </w:rPr>
      </w:pPr>
      <w:r w:rsidRPr="000C50B0">
        <w:rPr>
          <w:color w:val="000000"/>
          <w:sz w:val="28"/>
          <w:lang w:val="kk-KZ" w:eastAsia="cs-CZ"/>
        </w:rPr>
        <w:t>60 таблет</w:t>
      </w:r>
      <w:r w:rsidR="00A2531A" w:rsidRPr="000C50B0">
        <w:rPr>
          <w:color w:val="000000"/>
          <w:sz w:val="28"/>
          <w:lang w:val="kk-KZ" w:eastAsia="cs-CZ"/>
        </w:rPr>
        <w:t>кадан тығыздығы жоғары</w:t>
      </w:r>
      <w:r w:rsidRPr="000C50B0">
        <w:rPr>
          <w:color w:val="000000"/>
          <w:sz w:val="28"/>
          <w:lang w:val="kk-KZ" w:eastAsia="cs-CZ"/>
        </w:rPr>
        <w:t xml:space="preserve"> полиэтилен</w:t>
      </w:r>
      <w:r w:rsidR="00A2531A" w:rsidRPr="000C50B0">
        <w:rPr>
          <w:color w:val="000000"/>
          <w:sz w:val="28"/>
          <w:lang w:val="kk-KZ" w:eastAsia="cs-CZ"/>
        </w:rPr>
        <w:t>нен жасалған контейнерлерге салынады</w:t>
      </w:r>
      <w:r w:rsidRPr="000C50B0">
        <w:rPr>
          <w:color w:val="000000"/>
          <w:sz w:val="28"/>
          <w:lang w:val="kk-KZ" w:eastAsia="cs-CZ"/>
        </w:rPr>
        <w:t xml:space="preserve">. </w:t>
      </w:r>
    </w:p>
    <w:p w14:paraId="46AD5B30" w14:textId="77777777" w:rsidR="00A2531A" w:rsidRPr="000C50B0" w:rsidRDefault="00A2531A" w:rsidP="005C2CF0">
      <w:pPr>
        <w:jc w:val="both"/>
        <w:rPr>
          <w:sz w:val="28"/>
          <w:szCs w:val="28"/>
          <w:lang w:val="kk-KZ"/>
        </w:rPr>
      </w:pPr>
      <w:r w:rsidRPr="000C50B0">
        <w:rPr>
          <w:sz w:val="28"/>
          <w:szCs w:val="28"/>
          <w:lang w:val="kk-KZ"/>
        </w:rPr>
        <w:t>Бір контейнерден медициналық қолдану жөніндегі қазақ және орыс тілдеріндегі нұсқаулықпен бірге картон қорапшаға салынған.</w:t>
      </w:r>
      <w:r w:rsidR="00D94FF6" w:rsidRPr="000C50B0">
        <w:rPr>
          <w:sz w:val="28"/>
          <w:szCs w:val="28"/>
          <w:lang w:val="kk-KZ"/>
        </w:rPr>
        <w:t xml:space="preserve">  </w:t>
      </w:r>
    </w:p>
    <w:p w14:paraId="03902DC3" w14:textId="77777777" w:rsidR="00A2531A" w:rsidRPr="000C50B0" w:rsidRDefault="00A2531A" w:rsidP="005C2CF0">
      <w:pPr>
        <w:jc w:val="both"/>
        <w:rPr>
          <w:sz w:val="28"/>
          <w:szCs w:val="28"/>
          <w:lang w:val="kk-KZ"/>
        </w:rPr>
      </w:pPr>
    </w:p>
    <w:p w14:paraId="4D3845D7" w14:textId="77777777" w:rsidR="00A2531A" w:rsidRPr="000C50B0" w:rsidRDefault="00A2531A" w:rsidP="00A2531A">
      <w:pPr>
        <w:pStyle w:val="ae"/>
        <w:tabs>
          <w:tab w:val="left" w:pos="2694"/>
        </w:tabs>
        <w:rPr>
          <w:b/>
          <w:sz w:val="28"/>
          <w:szCs w:val="28"/>
          <w:lang w:val="kk-KZ"/>
        </w:rPr>
      </w:pPr>
      <w:r w:rsidRPr="000C50B0">
        <w:rPr>
          <w:b/>
          <w:sz w:val="28"/>
          <w:szCs w:val="28"/>
          <w:lang w:val="kk-KZ"/>
        </w:rPr>
        <w:t>Сақтау мерзімі</w:t>
      </w:r>
    </w:p>
    <w:p w14:paraId="02DC2532" w14:textId="77777777" w:rsidR="00A2531A" w:rsidRPr="000C50B0" w:rsidRDefault="00984BC5" w:rsidP="00A2531A">
      <w:pPr>
        <w:suppressAutoHyphens/>
        <w:jc w:val="both"/>
        <w:rPr>
          <w:sz w:val="28"/>
          <w:szCs w:val="28"/>
          <w:lang w:val="kk-KZ"/>
        </w:rPr>
      </w:pPr>
      <w:r w:rsidRPr="000C50B0">
        <w:rPr>
          <w:sz w:val="28"/>
          <w:szCs w:val="28"/>
          <w:lang w:val="kk-KZ"/>
        </w:rPr>
        <w:t>3</w:t>
      </w:r>
      <w:r w:rsidR="00A2531A" w:rsidRPr="000C50B0">
        <w:rPr>
          <w:sz w:val="28"/>
          <w:szCs w:val="28"/>
          <w:lang w:val="kk-KZ"/>
        </w:rPr>
        <w:t xml:space="preserve"> жыл</w:t>
      </w:r>
    </w:p>
    <w:p w14:paraId="528BABB5" w14:textId="77777777" w:rsidR="00A2531A" w:rsidRPr="000C50B0" w:rsidRDefault="00A2531A" w:rsidP="00A2531A">
      <w:pPr>
        <w:pStyle w:val="ae"/>
        <w:tabs>
          <w:tab w:val="left" w:pos="2694"/>
        </w:tabs>
        <w:rPr>
          <w:sz w:val="28"/>
          <w:szCs w:val="28"/>
          <w:lang w:val="kk-KZ"/>
        </w:rPr>
      </w:pPr>
      <w:r w:rsidRPr="000C50B0">
        <w:rPr>
          <w:sz w:val="28"/>
          <w:szCs w:val="28"/>
          <w:lang w:val="kk-KZ"/>
        </w:rPr>
        <w:t>Жарамдылық мерзімі өткеннен кейін қолдануға болмайды!</w:t>
      </w:r>
    </w:p>
    <w:p w14:paraId="53470F9A" w14:textId="77777777" w:rsidR="00A2531A" w:rsidRPr="000C50B0" w:rsidRDefault="00A2531A" w:rsidP="00A2531A">
      <w:pPr>
        <w:pStyle w:val="ae"/>
        <w:tabs>
          <w:tab w:val="left" w:pos="2694"/>
        </w:tabs>
        <w:rPr>
          <w:sz w:val="28"/>
          <w:szCs w:val="28"/>
          <w:lang w:val="kk-KZ"/>
        </w:rPr>
      </w:pPr>
      <w:r w:rsidRPr="000C50B0">
        <w:rPr>
          <w:b/>
          <w:i/>
          <w:sz w:val="28"/>
          <w:szCs w:val="28"/>
          <w:lang w:val="kk-KZ"/>
        </w:rPr>
        <w:t>Сақтау шарттары</w:t>
      </w:r>
    </w:p>
    <w:p w14:paraId="682E7769" w14:textId="77777777" w:rsidR="00984BC5" w:rsidRPr="000C50B0" w:rsidRDefault="00984BC5" w:rsidP="00984BC5">
      <w:pPr>
        <w:jc w:val="both"/>
        <w:rPr>
          <w:sz w:val="28"/>
          <w:szCs w:val="28"/>
          <w:lang w:val="kk-KZ"/>
        </w:rPr>
      </w:pPr>
      <w:r w:rsidRPr="000C50B0">
        <w:rPr>
          <w:sz w:val="28"/>
          <w:szCs w:val="28"/>
          <w:lang w:val="kk-KZ"/>
        </w:rPr>
        <w:t xml:space="preserve">Құрғақ, жарықтан қорғалған жерде, 30°C-ден аспайтын температурада сақтау керек. </w:t>
      </w:r>
      <w:r w:rsidR="00D94FF6" w:rsidRPr="000C50B0">
        <w:rPr>
          <w:sz w:val="28"/>
          <w:szCs w:val="28"/>
          <w:lang w:val="kk-KZ"/>
        </w:rPr>
        <w:t xml:space="preserve"> </w:t>
      </w:r>
    </w:p>
    <w:p w14:paraId="59A7E9A2" w14:textId="77777777" w:rsidR="00A2531A" w:rsidRPr="000C50B0" w:rsidRDefault="00A2531A" w:rsidP="00A2531A">
      <w:pPr>
        <w:jc w:val="both"/>
        <w:rPr>
          <w:color w:val="000000"/>
          <w:sz w:val="28"/>
          <w:lang w:val="kk-KZ" w:eastAsia="cs-CZ"/>
        </w:rPr>
      </w:pPr>
      <w:r w:rsidRPr="000C50B0">
        <w:rPr>
          <w:sz w:val="28"/>
          <w:szCs w:val="28"/>
          <w:lang w:val="kk-KZ"/>
        </w:rPr>
        <w:t>Балалардың қолы жетпейтін жерде сақтау керек!</w:t>
      </w:r>
      <w:r w:rsidR="00D94FF6" w:rsidRPr="000C50B0">
        <w:rPr>
          <w:sz w:val="28"/>
          <w:szCs w:val="28"/>
          <w:lang w:val="kk-KZ"/>
        </w:rPr>
        <w:t xml:space="preserve"> </w:t>
      </w:r>
    </w:p>
    <w:p w14:paraId="19BADAAC" w14:textId="77777777" w:rsidR="004E6424" w:rsidRPr="000C50B0" w:rsidRDefault="004E6424" w:rsidP="00454FB8">
      <w:pPr>
        <w:jc w:val="both"/>
        <w:rPr>
          <w:color w:val="FF0000"/>
          <w:sz w:val="28"/>
          <w:lang w:val="kk-KZ" w:eastAsia="cs-CZ"/>
        </w:rPr>
      </w:pPr>
    </w:p>
    <w:p w14:paraId="3063C4C3" w14:textId="77777777" w:rsidR="009C2519" w:rsidRPr="000C50B0" w:rsidRDefault="009C2519" w:rsidP="009C2519">
      <w:pPr>
        <w:jc w:val="both"/>
        <w:rPr>
          <w:b/>
          <w:sz w:val="28"/>
          <w:szCs w:val="28"/>
          <w:lang w:val="kk-KZ"/>
        </w:rPr>
      </w:pPr>
      <w:r w:rsidRPr="000C50B0">
        <w:rPr>
          <w:b/>
          <w:sz w:val="28"/>
          <w:szCs w:val="28"/>
          <w:lang w:val="kk-KZ"/>
        </w:rPr>
        <w:t>Дәріханадан босатылу шарттары</w:t>
      </w:r>
    </w:p>
    <w:p w14:paraId="7E80433B" w14:textId="77777777" w:rsidR="009C2519" w:rsidRPr="000C50B0" w:rsidRDefault="009C2519" w:rsidP="009C2519">
      <w:pPr>
        <w:jc w:val="both"/>
        <w:rPr>
          <w:b/>
          <w:color w:val="000000"/>
          <w:sz w:val="28"/>
          <w:szCs w:val="28"/>
          <w:lang w:val="kk-KZ"/>
        </w:rPr>
      </w:pPr>
      <w:r w:rsidRPr="000C50B0">
        <w:rPr>
          <w:sz w:val="28"/>
          <w:szCs w:val="28"/>
          <w:lang w:val="kk-KZ"/>
        </w:rPr>
        <w:t xml:space="preserve">Рецепт арқылы </w:t>
      </w:r>
      <w:r w:rsidRPr="000C50B0">
        <w:rPr>
          <w:color w:val="000000"/>
          <w:sz w:val="28"/>
          <w:szCs w:val="28"/>
          <w:lang w:val="kk-KZ"/>
        </w:rPr>
        <w:t xml:space="preserve"> </w:t>
      </w:r>
    </w:p>
    <w:p w14:paraId="19A018D6" w14:textId="77777777" w:rsidR="009C2519" w:rsidRPr="000C50B0" w:rsidRDefault="009C2519" w:rsidP="009C2519">
      <w:pPr>
        <w:jc w:val="both"/>
        <w:rPr>
          <w:b/>
          <w:sz w:val="28"/>
          <w:szCs w:val="28"/>
          <w:lang w:val="kk-KZ"/>
        </w:rPr>
      </w:pPr>
    </w:p>
    <w:p w14:paraId="2DE57A86" w14:textId="77777777" w:rsidR="004E6424" w:rsidRPr="000C50B0" w:rsidRDefault="009C2519" w:rsidP="009C2519">
      <w:pPr>
        <w:jc w:val="both"/>
        <w:rPr>
          <w:b/>
          <w:color w:val="000000"/>
          <w:sz w:val="28"/>
          <w:lang w:val="kk-KZ" w:eastAsia="cs-CZ"/>
        </w:rPr>
      </w:pPr>
      <w:r w:rsidRPr="000C50B0">
        <w:rPr>
          <w:b/>
          <w:sz w:val="28"/>
          <w:szCs w:val="28"/>
          <w:lang w:val="kk-KZ"/>
        </w:rPr>
        <w:t xml:space="preserve">Өндіруші және тіркеу куәлігінің ұстаушысы туралы мәліметтер </w:t>
      </w:r>
    </w:p>
    <w:p w14:paraId="579A23AC" w14:textId="77777777" w:rsidR="00CD251F" w:rsidRPr="000C50B0" w:rsidRDefault="00090951" w:rsidP="00CD251F">
      <w:pPr>
        <w:jc w:val="both"/>
        <w:rPr>
          <w:bCs/>
          <w:iCs/>
          <w:color w:val="000000"/>
          <w:sz w:val="28"/>
          <w:lang w:val="kk-KZ" w:eastAsia="cs-CZ"/>
        </w:rPr>
      </w:pPr>
      <w:r w:rsidRPr="000C50B0">
        <w:rPr>
          <w:bCs/>
          <w:iCs/>
          <w:color w:val="000000"/>
          <w:sz w:val="28"/>
          <w:lang w:val="en-US" w:eastAsia="cs-CZ"/>
        </w:rPr>
        <w:t>BDR Pharmaceuticals International Pvt. Ltd.</w:t>
      </w:r>
      <w:r w:rsidR="00CD251F" w:rsidRPr="000C50B0">
        <w:rPr>
          <w:bCs/>
          <w:iCs/>
          <w:color w:val="000000"/>
          <w:sz w:val="28"/>
          <w:lang w:val="en-US" w:eastAsia="cs-CZ"/>
        </w:rPr>
        <w:t xml:space="preserve"> </w:t>
      </w:r>
    </w:p>
    <w:p w14:paraId="4F5751C7" w14:textId="77777777" w:rsidR="00090951" w:rsidRPr="000C50B0" w:rsidRDefault="00090951" w:rsidP="00090951">
      <w:pPr>
        <w:jc w:val="both"/>
        <w:rPr>
          <w:bCs/>
          <w:iCs/>
          <w:color w:val="000000"/>
          <w:sz w:val="28"/>
          <w:lang w:val="en-US" w:eastAsia="cs-CZ"/>
        </w:rPr>
      </w:pPr>
      <w:r w:rsidRPr="000C50B0">
        <w:rPr>
          <w:bCs/>
          <w:iCs/>
          <w:color w:val="000000"/>
          <w:sz w:val="28"/>
          <w:lang w:val="en-US" w:eastAsia="cs-CZ"/>
        </w:rPr>
        <w:t>R.S. No: 578, Near Effluent Chanel Road, Village: Luna, Taluka: Padra, Dist</w:t>
      </w:r>
      <w:r w:rsidR="00000B7A" w:rsidRPr="000C50B0">
        <w:rPr>
          <w:bCs/>
          <w:iCs/>
          <w:color w:val="000000"/>
          <w:sz w:val="28"/>
          <w:lang w:val="en-US" w:eastAsia="cs-CZ"/>
        </w:rPr>
        <w:t>rict: Vad</w:t>
      </w:r>
      <w:r w:rsidR="002E0557" w:rsidRPr="000C50B0">
        <w:rPr>
          <w:bCs/>
          <w:iCs/>
          <w:color w:val="000000"/>
          <w:sz w:val="28"/>
          <w:lang w:val="en-US" w:eastAsia="cs-CZ"/>
        </w:rPr>
        <w:t>odara – 391440.</w:t>
      </w:r>
      <w:r w:rsidR="00BE49E1" w:rsidRPr="000C50B0">
        <w:rPr>
          <w:bCs/>
          <w:iCs/>
          <w:color w:val="000000"/>
          <w:sz w:val="28"/>
          <w:lang w:val="en-US" w:eastAsia="cs-CZ"/>
        </w:rPr>
        <w:t xml:space="preserve"> </w:t>
      </w:r>
      <w:r w:rsidR="002E0557" w:rsidRPr="000C50B0">
        <w:rPr>
          <w:bCs/>
          <w:iCs/>
          <w:color w:val="000000"/>
          <w:sz w:val="28"/>
          <w:lang w:val="en-US" w:eastAsia="cs-CZ"/>
        </w:rPr>
        <w:t>Gujarat</w:t>
      </w:r>
      <w:r w:rsidR="00D94FF6" w:rsidRPr="000C50B0">
        <w:rPr>
          <w:bCs/>
          <w:iCs/>
          <w:color w:val="000000"/>
          <w:sz w:val="28"/>
          <w:lang w:val="kk-KZ" w:eastAsia="cs-CZ"/>
        </w:rPr>
        <w:t>, Үндістан</w:t>
      </w:r>
      <w:r w:rsidR="00000B7A" w:rsidRPr="000C50B0">
        <w:rPr>
          <w:bCs/>
          <w:iCs/>
          <w:color w:val="000000"/>
          <w:sz w:val="28"/>
          <w:lang w:val="en-US" w:eastAsia="cs-CZ"/>
        </w:rPr>
        <w:t xml:space="preserve"> </w:t>
      </w:r>
    </w:p>
    <w:p w14:paraId="63E92664" w14:textId="77777777" w:rsidR="003646D3" w:rsidRPr="000C50B0" w:rsidRDefault="00E7228E" w:rsidP="00CD251F">
      <w:pPr>
        <w:jc w:val="both"/>
        <w:rPr>
          <w:rFonts w:eastAsia="Consolas"/>
          <w:sz w:val="28"/>
          <w:szCs w:val="28"/>
          <w:lang w:val="en-US" w:eastAsia="en-US"/>
        </w:rPr>
      </w:pPr>
      <w:r w:rsidRPr="000C50B0">
        <w:rPr>
          <w:rFonts w:eastAsia="Consolas"/>
          <w:sz w:val="28"/>
          <w:szCs w:val="28"/>
          <w:lang w:eastAsia="en-US"/>
        </w:rPr>
        <w:t>Тел</w:t>
      </w:r>
      <w:r w:rsidRPr="000C50B0">
        <w:rPr>
          <w:rFonts w:eastAsia="Consolas"/>
          <w:sz w:val="28"/>
          <w:szCs w:val="28"/>
          <w:lang w:val="en-US" w:eastAsia="en-US"/>
        </w:rPr>
        <w:t xml:space="preserve">. </w:t>
      </w:r>
      <w:r w:rsidR="00A83AD1" w:rsidRPr="000C50B0">
        <w:rPr>
          <w:rFonts w:eastAsia="Consolas"/>
          <w:bCs/>
          <w:sz w:val="28"/>
          <w:szCs w:val="28"/>
          <w:lang w:val="en-US" w:eastAsia="en-US"/>
        </w:rPr>
        <w:t>+91 22 4056 0560</w:t>
      </w:r>
    </w:p>
    <w:p w14:paraId="0272C823" w14:textId="77777777" w:rsidR="00E7228E" w:rsidRPr="000C50B0" w:rsidRDefault="00E474EC" w:rsidP="00CD251F">
      <w:pPr>
        <w:jc w:val="both"/>
        <w:rPr>
          <w:bCs/>
          <w:iCs/>
          <w:color w:val="000000"/>
          <w:sz w:val="28"/>
          <w:szCs w:val="28"/>
          <w:lang w:val="kk-KZ" w:eastAsia="cs-CZ"/>
        </w:rPr>
      </w:pPr>
      <w:hyperlink r:id="rId8" w:history="1">
        <w:r w:rsidR="009C2519" w:rsidRPr="000C50B0">
          <w:rPr>
            <w:rStyle w:val="ad"/>
            <w:rFonts w:eastAsia="Consolas"/>
            <w:bCs/>
            <w:sz w:val="28"/>
            <w:szCs w:val="28"/>
            <w:lang w:val="en-US" w:eastAsia="en-US"/>
          </w:rPr>
          <w:t>bdrpharma@vsnl.com</w:t>
        </w:r>
      </w:hyperlink>
      <w:r w:rsidR="009C2519" w:rsidRPr="000C50B0">
        <w:rPr>
          <w:rFonts w:eastAsia="Consolas"/>
          <w:bCs/>
          <w:sz w:val="28"/>
          <w:szCs w:val="28"/>
          <w:lang w:val="kk-KZ" w:eastAsia="en-US"/>
        </w:rPr>
        <w:t xml:space="preserve"> </w:t>
      </w:r>
    </w:p>
    <w:p w14:paraId="08749938" w14:textId="77777777" w:rsidR="00E7228E" w:rsidRPr="000C50B0" w:rsidRDefault="00E7228E" w:rsidP="004E6424">
      <w:pPr>
        <w:jc w:val="both"/>
        <w:rPr>
          <w:b/>
          <w:color w:val="000000"/>
          <w:sz w:val="28"/>
          <w:lang w:val="uk-UA" w:eastAsia="cs-CZ"/>
        </w:rPr>
      </w:pPr>
    </w:p>
    <w:p w14:paraId="7C26BD27" w14:textId="77777777" w:rsidR="009C2519" w:rsidRPr="000C50B0" w:rsidRDefault="009C2519" w:rsidP="009C2519">
      <w:pPr>
        <w:jc w:val="both"/>
        <w:rPr>
          <w:b/>
          <w:sz w:val="28"/>
          <w:szCs w:val="28"/>
          <w:lang w:val="kk-KZ" w:eastAsia="de-DE"/>
        </w:rPr>
      </w:pPr>
      <w:r w:rsidRPr="000C50B0">
        <w:rPr>
          <w:b/>
          <w:sz w:val="28"/>
          <w:szCs w:val="28"/>
          <w:lang w:val="kk-KZ"/>
        </w:rPr>
        <w:t>Қазақстан Республикасы аумағында тұтынушылардан дәрілік заттардың сапасына қатысты шағымдарды (ұсыныстарды) қабылдайтын ұйымның  атауы, мекенжайы және байланыс деректері (телефон, факс, электронды</w:t>
      </w:r>
      <w:r w:rsidR="00D94FF6" w:rsidRPr="000C50B0">
        <w:rPr>
          <w:b/>
          <w:sz w:val="28"/>
          <w:szCs w:val="28"/>
          <w:lang w:val="kk-KZ"/>
        </w:rPr>
        <w:t>қ</w:t>
      </w:r>
      <w:r w:rsidRPr="000C50B0">
        <w:rPr>
          <w:b/>
          <w:sz w:val="28"/>
          <w:szCs w:val="28"/>
          <w:lang w:val="kk-KZ"/>
        </w:rPr>
        <w:t xml:space="preserve"> пошта) </w:t>
      </w:r>
      <w:r w:rsidRPr="000C50B0">
        <w:rPr>
          <w:b/>
          <w:sz w:val="28"/>
          <w:szCs w:val="28"/>
          <w:lang w:val="de-DE" w:eastAsia="de-DE"/>
        </w:rPr>
        <w:t xml:space="preserve"> </w:t>
      </w:r>
      <w:r w:rsidRPr="000C50B0">
        <w:rPr>
          <w:b/>
          <w:sz w:val="28"/>
          <w:szCs w:val="28"/>
          <w:lang w:val="kk-KZ" w:eastAsia="de-DE"/>
        </w:rPr>
        <w:t xml:space="preserve"> </w:t>
      </w:r>
    </w:p>
    <w:p w14:paraId="753380C2" w14:textId="77777777" w:rsidR="009C2519" w:rsidRPr="000C50B0" w:rsidRDefault="009C2519" w:rsidP="009C2519">
      <w:pPr>
        <w:jc w:val="both"/>
        <w:rPr>
          <w:bCs/>
          <w:iCs/>
          <w:color w:val="000000"/>
          <w:sz w:val="28"/>
          <w:lang w:val="kk-KZ" w:eastAsia="cs-CZ"/>
        </w:rPr>
      </w:pPr>
      <w:r w:rsidRPr="000C50B0">
        <w:rPr>
          <w:bCs/>
          <w:iCs/>
          <w:color w:val="000000"/>
          <w:sz w:val="28"/>
          <w:lang w:val="kk-KZ" w:eastAsia="cs-CZ"/>
        </w:rPr>
        <w:t>«</w:t>
      </w:r>
      <w:r w:rsidRPr="000C50B0">
        <w:rPr>
          <w:bCs/>
          <w:iCs/>
          <w:color w:val="000000"/>
          <w:sz w:val="28"/>
          <w:lang w:val="de-DE" w:eastAsia="cs-CZ"/>
        </w:rPr>
        <w:t xml:space="preserve">Rogers </w:t>
      </w:r>
      <w:proofErr w:type="spellStart"/>
      <w:r w:rsidRPr="000C50B0">
        <w:rPr>
          <w:bCs/>
          <w:iCs/>
          <w:color w:val="000000"/>
          <w:sz w:val="28"/>
          <w:lang w:val="de-DE" w:eastAsia="cs-CZ"/>
        </w:rPr>
        <w:t>Pharma</w:t>
      </w:r>
      <w:proofErr w:type="spellEnd"/>
      <w:r w:rsidRPr="000C50B0">
        <w:rPr>
          <w:bCs/>
          <w:iCs/>
          <w:color w:val="000000"/>
          <w:sz w:val="28"/>
          <w:lang w:val="kk-KZ" w:eastAsia="cs-CZ"/>
        </w:rPr>
        <w:t>» ЖШС</w:t>
      </w:r>
      <w:r w:rsidRPr="000C50B0">
        <w:rPr>
          <w:bCs/>
          <w:iCs/>
          <w:color w:val="000000"/>
          <w:sz w:val="28"/>
          <w:lang w:val="de-DE" w:eastAsia="cs-CZ"/>
        </w:rPr>
        <w:t xml:space="preserve">, </w:t>
      </w:r>
      <w:proofErr w:type="spellStart"/>
      <w:r w:rsidRPr="000C50B0">
        <w:rPr>
          <w:bCs/>
          <w:iCs/>
          <w:color w:val="000000"/>
          <w:sz w:val="28"/>
          <w:lang w:val="uk-UA" w:eastAsia="cs-CZ"/>
        </w:rPr>
        <w:t>Қазақстан</w:t>
      </w:r>
      <w:proofErr w:type="spellEnd"/>
      <w:r w:rsidR="00D94FF6" w:rsidRPr="000C50B0">
        <w:rPr>
          <w:bCs/>
          <w:iCs/>
          <w:color w:val="000000"/>
          <w:sz w:val="28"/>
          <w:lang w:val="uk-UA" w:eastAsia="cs-CZ"/>
        </w:rPr>
        <w:t xml:space="preserve"> </w:t>
      </w:r>
      <w:proofErr w:type="spellStart"/>
      <w:r w:rsidR="00D94FF6" w:rsidRPr="000C50B0">
        <w:rPr>
          <w:bCs/>
          <w:iCs/>
          <w:color w:val="000000"/>
          <w:sz w:val="28"/>
          <w:lang w:val="uk-UA" w:eastAsia="cs-CZ"/>
        </w:rPr>
        <w:t>Республикасы</w:t>
      </w:r>
      <w:proofErr w:type="spellEnd"/>
      <w:r w:rsidRPr="000C50B0">
        <w:rPr>
          <w:bCs/>
          <w:iCs/>
          <w:color w:val="000000"/>
          <w:sz w:val="28"/>
          <w:lang w:val="de-DE" w:eastAsia="cs-CZ"/>
        </w:rPr>
        <w:t xml:space="preserve">, 050043, </w:t>
      </w:r>
    </w:p>
    <w:p w14:paraId="53DF9048" w14:textId="77777777" w:rsidR="00622DA9" w:rsidRPr="000C50B0" w:rsidRDefault="009C2519" w:rsidP="009C2519">
      <w:pPr>
        <w:autoSpaceDE w:val="0"/>
        <w:autoSpaceDN w:val="0"/>
        <w:jc w:val="both"/>
        <w:rPr>
          <w:bCs/>
          <w:iCs/>
          <w:color w:val="000000"/>
          <w:sz w:val="28"/>
          <w:lang w:val="kk-KZ" w:eastAsia="cs-CZ"/>
        </w:rPr>
      </w:pPr>
      <w:proofErr w:type="spellStart"/>
      <w:r w:rsidRPr="000C50B0">
        <w:rPr>
          <w:bCs/>
          <w:iCs/>
          <w:color w:val="000000"/>
          <w:sz w:val="28"/>
          <w:lang w:val="uk-UA" w:eastAsia="cs-CZ"/>
        </w:rPr>
        <w:t>Алматы</w:t>
      </w:r>
      <w:proofErr w:type="spellEnd"/>
      <w:r w:rsidRPr="000C50B0">
        <w:rPr>
          <w:bCs/>
          <w:iCs/>
          <w:color w:val="000000"/>
          <w:sz w:val="28"/>
          <w:lang w:val="uk-UA" w:eastAsia="cs-CZ"/>
        </w:rPr>
        <w:t xml:space="preserve"> қ.</w:t>
      </w:r>
      <w:r w:rsidRPr="000C50B0">
        <w:rPr>
          <w:bCs/>
          <w:iCs/>
          <w:color w:val="000000"/>
          <w:sz w:val="28"/>
          <w:lang w:val="de-DE" w:eastAsia="cs-CZ"/>
        </w:rPr>
        <w:t xml:space="preserve">, </w:t>
      </w:r>
      <w:proofErr w:type="spellStart"/>
      <w:r w:rsidRPr="000C50B0">
        <w:rPr>
          <w:bCs/>
          <w:iCs/>
          <w:color w:val="000000"/>
          <w:sz w:val="28"/>
          <w:lang w:val="uk-UA" w:eastAsia="cs-CZ"/>
        </w:rPr>
        <w:t>Мирас</w:t>
      </w:r>
      <w:proofErr w:type="spellEnd"/>
      <w:r w:rsidRPr="000C50B0">
        <w:rPr>
          <w:bCs/>
          <w:iCs/>
          <w:color w:val="000000"/>
          <w:sz w:val="28"/>
          <w:lang w:val="kk-KZ" w:eastAsia="cs-CZ"/>
        </w:rPr>
        <w:t xml:space="preserve"> ықшам ауд</w:t>
      </w:r>
      <w:r w:rsidR="00622DA9" w:rsidRPr="000C50B0">
        <w:rPr>
          <w:bCs/>
          <w:iCs/>
          <w:color w:val="000000"/>
          <w:sz w:val="28"/>
          <w:lang w:val="kk-KZ" w:eastAsia="cs-CZ"/>
        </w:rPr>
        <w:t xml:space="preserve">, </w:t>
      </w:r>
      <w:r w:rsidR="00F72F93" w:rsidRPr="000C50B0">
        <w:rPr>
          <w:bCs/>
          <w:iCs/>
          <w:color w:val="000000"/>
          <w:sz w:val="28"/>
          <w:lang w:val="kk-KZ" w:eastAsia="cs-CZ"/>
        </w:rPr>
        <w:t>157 үй, 819 кеңсе</w:t>
      </w:r>
    </w:p>
    <w:p w14:paraId="42AEF319" w14:textId="77777777" w:rsidR="002E0557" w:rsidRPr="000C50B0" w:rsidRDefault="00622DA9" w:rsidP="00622DA9">
      <w:pPr>
        <w:autoSpaceDE w:val="0"/>
        <w:autoSpaceDN w:val="0"/>
        <w:jc w:val="both"/>
        <w:rPr>
          <w:bCs/>
          <w:iCs/>
          <w:color w:val="000000"/>
          <w:sz w:val="28"/>
          <w:lang w:val="kk-KZ" w:eastAsia="cs-CZ"/>
        </w:rPr>
      </w:pPr>
      <w:r w:rsidRPr="000C50B0">
        <w:rPr>
          <w:bCs/>
          <w:iCs/>
          <w:color w:val="000000"/>
          <w:sz w:val="28"/>
          <w:lang w:val="kk-KZ" w:eastAsia="cs-CZ"/>
        </w:rPr>
        <w:t xml:space="preserve">Тел. </w:t>
      </w:r>
      <w:r w:rsidR="00FA2489" w:rsidRPr="000C50B0">
        <w:rPr>
          <w:bCs/>
          <w:iCs/>
          <w:color w:val="000000"/>
          <w:sz w:val="28"/>
          <w:lang w:val="kk-KZ" w:eastAsia="cs-CZ"/>
        </w:rPr>
        <w:t xml:space="preserve">+7 </w:t>
      </w:r>
      <w:r w:rsidRPr="000C50B0">
        <w:rPr>
          <w:bCs/>
          <w:iCs/>
          <w:color w:val="000000"/>
          <w:sz w:val="28"/>
          <w:lang w:val="kk-KZ" w:eastAsia="cs-CZ"/>
        </w:rPr>
        <w:t xml:space="preserve">(727) 311-81-96/97, </w:t>
      </w:r>
    </w:p>
    <w:p w14:paraId="4CB0D0DC" w14:textId="77777777" w:rsidR="00622DA9" w:rsidRPr="000C50B0" w:rsidRDefault="00E474EC" w:rsidP="00622DA9">
      <w:pPr>
        <w:autoSpaceDE w:val="0"/>
        <w:autoSpaceDN w:val="0"/>
        <w:jc w:val="both"/>
        <w:rPr>
          <w:bCs/>
          <w:iCs/>
          <w:color w:val="000000"/>
          <w:sz w:val="28"/>
          <w:lang w:val="kk-KZ" w:eastAsia="cs-CZ"/>
        </w:rPr>
      </w:pPr>
      <w:hyperlink r:id="rId9" w:history="1">
        <w:r w:rsidR="005C2CF0" w:rsidRPr="000C50B0">
          <w:rPr>
            <w:rStyle w:val="ad"/>
            <w:bCs/>
            <w:iCs/>
            <w:sz w:val="28"/>
            <w:lang w:val="kk-KZ" w:eastAsia="cs-CZ"/>
          </w:rPr>
          <w:t>office.secretary@rogersgroup.in</w:t>
        </w:r>
      </w:hyperlink>
    </w:p>
    <w:p w14:paraId="36496C67" w14:textId="77777777" w:rsidR="005C2CF0" w:rsidRPr="000C50B0" w:rsidRDefault="005C2CF0" w:rsidP="00622DA9">
      <w:pPr>
        <w:autoSpaceDE w:val="0"/>
        <w:autoSpaceDN w:val="0"/>
        <w:jc w:val="both"/>
        <w:rPr>
          <w:bCs/>
          <w:iCs/>
          <w:color w:val="000000"/>
          <w:sz w:val="28"/>
          <w:lang w:val="kk-KZ" w:eastAsia="cs-CZ"/>
        </w:rPr>
      </w:pPr>
    </w:p>
    <w:p w14:paraId="39D07526" w14:textId="77777777" w:rsidR="005C2CF0" w:rsidRPr="000C50B0" w:rsidRDefault="009C2519" w:rsidP="005C2CF0">
      <w:pPr>
        <w:autoSpaceDE w:val="0"/>
        <w:autoSpaceDN w:val="0"/>
        <w:jc w:val="both"/>
        <w:rPr>
          <w:b/>
          <w:bCs/>
          <w:iCs/>
          <w:color w:val="000000"/>
          <w:sz w:val="28"/>
          <w:lang w:val="kk-KZ" w:eastAsia="cs-CZ"/>
        </w:rPr>
      </w:pPr>
      <w:r w:rsidRPr="000C50B0">
        <w:rPr>
          <w:b/>
          <w:sz w:val="28"/>
          <w:szCs w:val="28"/>
          <w:lang w:val="kk-KZ"/>
        </w:rPr>
        <w:t>Қазақстан Республикасы аумағында дәрілік затты</w:t>
      </w:r>
      <w:bookmarkStart w:id="10" w:name="_Hlk178693299"/>
      <w:r w:rsidRPr="000C50B0">
        <w:rPr>
          <w:b/>
          <w:sz w:val="28"/>
          <w:szCs w:val="28"/>
          <w:lang w:val="kk-KZ"/>
        </w:rPr>
        <w:t>ң</w:t>
      </w:r>
      <w:bookmarkEnd w:id="10"/>
      <w:r w:rsidRPr="000C50B0">
        <w:rPr>
          <w:b/>
          <w:sz w:val="28"/>
          <w:szCs w:val="28"/>
          <w:lang w:val="kk-KZ"/>
        </w:rPr>
        <w:t xml:space="preserve"> тіркеуден кейінгі қауіпсіздігін қадағалауға жауапты ұйымның  атауы, мекенжайы және байланыс деректері (телефон, факс, электронды</w:t>
      </w:r>
      <w:r w:rsidR="00D94FF6" w:rsidRPr="000C50B0">
        <w:rPr>
          <w:b/>
          <w:sz w:val="28"/>
          <w:szCs w:val="28"/>
          <w:lang w:val="kk-KZ"/>
        </w:rPr>
        <w:t>қ</w:t>
      </w:r>
      <w:r w:rsidRPr="000C50B0">
        <w:rPr>
          <w:b/>
          <w:sz w:val="28"/>
          <w:szCs w:val="28"/>
          <w:lang w:val="kk-KZ"/>
        </w:rPr>
        <w:t xml:space="preserve"> пошта) </w:t>
      </w:r>
      <w:r w:rsidR="005C2CF0" w:rsidRPr="000C50B0">
        <w:rPr>
          <w:b/>
          <w:bCs/>
          <w:iCs/>
          <w:color w:val="000000"/>
          <w:sz w:val="28"/>
          <w:lang w:val="de-DE" w:eastAsia="cs-CZ"/>
        </w:rPr>
        <w:t xml:space="preserve"> </w:t>
      </w:r>
    </w:p>
    <w:p w14:paraId="0D2B0275" w14:textId="77777777" w:rsidR="003646D3" w:rsidRPr="000C50B0" w:rsidRDefault="009C2519" w:rsidP="005C2CF0">
      <w:pPr>
        <w:autoSpaceDE w:val="0"/>
        <w:autoSpaceDN w:val="0"/>
        <w:jc w:val="both"/>
        <w:rPr>
          <w:bCs/>
          <w:iCs/>
          <w:color w:val="000000"/>
          <w:sz w:val="28"/>
          <w:lang w:eastAsia="cs-CZ"/>
        </w:rPr>
      </w:pPr>
      <w:r w:rsidRPr="000C50B0">
        <w:rPr>
          <w:bCs/>
          <w:iCs/>
          <w:color w:val="000000"/>
          <w:sz w:val="28"/>
          <w:lang w:val="kk-KZ" w:eastAsia="cs-CZ"/>
        </w:rPr>
        <w:t xml:space="preserve">Қазақстан </w:t>
      </w:r>
      <w:r w:rsidR="002E0557" w:rsidRPr="000C50B0">
        <w:rPr>
          <w:bCs/>
          <w:iCs/>
          <w:color w:val="000000"/>
          <w:sz w:val="28"/>
          <w:lang w:eastAsia="cs-CZ"/>
        </w:rPr>
        <w:t>Республика</w:t>
      </w:r>
      <w:r w:rsidRPr="000C50B0">
        <w:rPr>
          <w:bCs/>
          <w:iCs/>
          <w:color w:val="000000"/>
          <w:sz w:val="28"/>
          <w:lang w:val="kk-KZ" w:eastAsia="cs-CZ"/>
        </w:rPr>
        <w:t>сы</w:t>
      </w:r>
      <w:r w:rsidR="003646D3" w:rsidRPr="000C50B0">
        <w:rPr>
          <w:bCs/>
          <w:iCs/>
          <w:color w:val="000000"/>
          <w:sz w:val="28"/>
          <w:lang w:val="de-DE" w:eastAsia="cs-CZ"/>
        </w:rPr>
        <w:t>, 050043</w:t>
      </w:r>
    </w:p>
    <w:p w14:paraId="4609F934" w14:textId="77777777" w:rsidR="005C2CF0" w:rsidRPr="000C50B0" w:rsidRDefault="009C2519" w:rsidP="005C2CF0">
      <w:pPr>
        <w:autoSpaceDE w:val="0"/>
        <w:autoSpaceDN w:val="0"/>
        <w:jc w:val="both"/>
        <w:rPr>
          <w:bCs/>
          <w:iCs/>
          <w:color w:val="000000"/>
          <w:sz w:val="28"/>
          <w:lang w:eastAsia="cs-CZ"/>
        </w:rPr>
      </w:pPr>
      <w:proofErr w:type="spellStart"/>
      <w:r w:rsidRPr="000C50B0">
        <w:rPr>
          <w:bCs/>
          <w:iCs/>
          <w:color w:val="000000"/>
          <w:sz w:val="28"/>
          <w:lang w:val="uk-UA" w:eastAsia="cs-CZ"/>
        </w:rPr>
        <w:t>Алматы</w:t>
      </w:r>
      <w:proofErr w:type="spellEnd"/>
      <w:r w:rsidRPr="000C50B0">
        <w:rPr>
          <w:bCs/>
          <w:iCs/>
          <w:color w:val="000000"/>
          <w:sz w:val="28"/>
          <w:lang w:val="uk-UA" w:eastAsia="cs-CZ"/>
        </w:rPr>
        <w:t xml:space="preserve"> қ.</w:t>
      </w:r>
      <w:r w:rsidRPr="000C50B0">
        <w:rPr>
          <w:bCs/>
          <w:iCs/>
          <w:color w:val="000000"/>
          <w:sz w:val="28"/>
          <w:lang w:val="de-DE" w:eastAsia="cs-CZ"/>
        </w:rPr>
        <w:t xml:space="preserve">, </w:t>
      </w:r>
      <w:proofErr w:type="spellStart"/>
      <w:r w:rsidRPr="000C50B0">
        <w:rPr>
          <w:bCs/>
          <w:iCs/>
          <w:color w:val="000000"/>
          <w:sz w:val="28"/>
          <w:lang w:val="uk-UA" w:eastAsia="cs-CZ"/>
        </w:rPr>
        <w:t>Мирас</w:t>
      </w:r>
      <w:proofErr w:type="spellEnd"/>
      <w:r w:rsidRPr="000C50B0">
        <w:rPr>
          <w:bCs/>
          <w:iCs/>
          <w:color w:val="000000"/>
          <w:sz w:val="28"/>
          <w:lang w:val="kk-KZ" w:eastAsia="cs-CZ"/>
        </w:rPr>
        <w:t xml:space="preserve"> ықшам ауд.</w:t>
      </w:r>
      <w:r w:rsidR="005C2CF0" w:rsidRPr="000C50B0">
        <w:rPr>
          <w:bCs/>
          <w:iCs/>
          <w:color w:val="000000"/>
          <w:sz w:val="28"/>
          <w:lang w:eastAsia="cs-CZ"/>
        </w:rPr>
        <w:t>, 157</w:t>
      </w:r>
      <w:r w:rsidR="00F72F93" w:rsidRPr="000C50B0">
        <w:rPr>
          <w:bCs/>
          <w:iCs/>
          <w:color w:val="000000"/>
          <w:sz w:val="28"/>
          <w:lang w:eastAsia="cs-CZ"/>
        </w:rPr>
        <w:t xml:space="preserve"> </w:t>
      </w:r>
      <w:r w:rsidR="00F72F93" w:rsidRPr="000C50B0">
        <w:rPr>
          <w:sz w:val="28"/>
          <w:szCs w:val="28"/>
          <w:lang w:val="kk-KZ"/>
        </w:rPr>
        <w:t>үй, 819 кеңсе</w:t>
      </w:r>
    </w:p>
    <w:p w14:paraId="07AA0A4C" w14:textId="77777777" w:rsidR="003646D3" w:rsidRPr="000C50B0" w:rsidRDefault="003646D3" w:rsidP="005C2CF0">
      <w:pPr>
        <w:autoSpaceDE w:val="0"/>
        <w:autoSpaceDN w:val="0"/>
        <w:jc w:val="both"/>
        <w:rPr>
          <w:bCs/>
          <w:iCs/>
          <w:color w:val="000000"/>
          <w:sz w:val="28"/>
          <w:lang w:eastAsia="cs-CZ"/>
        </w:rPr>
      </w:pPr>
      <w:proofErr w:type="spellStart"/>
      <w:r w:rsidRPr="000C50B0">
        <w:rPr>
          <w:bCs/>
          <w:iCs/>
          <w:color w:val="000000"/>
          <w:sz w:val="28"/>
          <w:lang w:eastAsia="cs-CZ"/>
        </w:rPr>
        <w:t>Канумуру</w:t>
      </w:r>
      <w:proofErr w:type="spellEnd"/>
      <w:r w:rsidRPr="000C50B0">
        <w:rPr>
          <w:bCs/>
          <w:iCs/>
          <w:color w:val="000000"/>
          <w:sz w:val="28"/>
          <w:lang w:eastAsia="cs-CZ"/>
        </w:rPr>
        <w:t xml:space="preserve"> И. Г.</w:t>
      </w:r>
    </w:p>
    <w:p w14:paraId="2159C740" w14:textId="77777777" w:rsidR="00F72F93" w:rsidRPr="000C50B0" w:rsidRDefault="005C2CF0" w:rsidP="005C2CF0">
      <w:pPr>
        <w:autoSpaceDE w:val="0"/>
        <w:autoSpaceDN w:val="0"/>
        <w:jc w:val="both"/>
        <w:rPr>
          <w:bCs/>
          <w:iCs/>
          <w:color w:val="000000"/>
          <w:sz w:val="28"/>
          <w:lang w:eastAsia="cs-CZ"/>
        </w:rPr>
      </w:pPr>
      <w:r w:rsidRPr="000C50B0">
        <w:rPr>
          <w:bCs/>
          <w:iCs/>
          <w:color w:val="000000"/>
          <w:sz w:val="28"/>
          <w:lang w:eastAsia="cs-CZ"/>
        </w:rPr>
        <w:t>Тел</w:t>
      </w:r>
      <w:r w:rsidR="003646D3" w:rsidRPr="000C50B0">
        <w:rPr>
          <w:bCs/>
          <w:iCs/>
          <w:color w:val="000000"/>
          <w:sz w:val="28"/>
          <w:lang w:eastAsia="cs-CZ"/>
        </w:rPr>
        <w:t xml:space="preserve">. </w:t>
      </w:r>
      <w:r w:rsidR="000E3A28" w:rsidRPr="000C50B0">
        <w:rPr>
          <w:bCs/>
          <w:iCs/>
          <w:color w:val="000000"/>
          <w:sz w:val="28"/>
          <w:lang w:eastAsia="cs-CZ"/>
        </w:rPr>
        <w:t xml:space="preserve">+7 </w:t>
      </w:r>
      <w:r w:rsidR="003646D3" w:rsidRPr="000C50B0">
        <w:rPr>
          <w:bCs/>
          <w:iCs/>
          <w:color w:val="000000"/>
          <w:sz w:val="28"/>
          <w:lang w:eastAsia="cs-CZ"/>
        </w:rPr>
        <w:t>(727) 311-81-96/97</w:t>
      </w:r>
      <w:r w:rsidR="0076557A" w:rsidRPr="000C50B0">
        <w:rPr>
          <w:bCs/>
          <w:iCs/>
          <w:color w:val="000000"/>
          <w:sz w:val="28"/>
          <w:lang w:eastAsia="cs-CZ"/>
        </w:rPr>
        <w:t xml:space="preserve">, </w:t>
      </w:r>
    </w:p>
    <w:p w14:paraId="0C3D9A3A" w14:textId="77777777" w:rsidR="003646D3" w:rsidRPr="000C50B0" w:rsidRDefault="00D94FF6" w:rsidP="005C2CF0">
      <w:pPr>
        <w:autoSpaceDE w:val="0"/>
        <w:autoSpaceDN w:val="0"/>
        <w:jc w:val="both"/>
        <w:rPr>
          <w:bCs/>
          <w:iCs/>
          <w:color w:val="000000"/>
          <w:sz w:val="28"/>
          <w:lang w:eastAsia="cs-CZ"/>
        </w:rPr>
      </w:pPr>
      <w:r w:rsidRPr="000C50B0">
        <w:rPr>
          <w:bCs/>
          <w:iCs/>
          <w:color w:val="000000"/>
          <w:sz w:val="28"/>
          <w:lang w:val="kk-KZ" w:eastAsia="cs-CZ"/>
        </w:rPr>
        <w:t xml:space="preserve">24 сағат бойы қолжетімді </w:t>
      </w:r>
      <w:r w:rsidR="00F72F93" w:rsidRPr="000C50B0">
        <w:rPr>
          <w:bCs/>
          <w:iCs/>
          <w:color w:val="000000"/>
          <w:sz w:val="28"/>
          <w:lang w:eastAsia="cs-CZ"/>
        </w:rPr>
        <w:t>телефон:</w:t>
      </w:r>
      <w:r w:rsidR="0076557A" w:rsidRPr="000C50B0">
        <w:rPr>
          <w:bCs/>
          <w:iCs/>
          <w:color w:val="000000"/>
          <w:sz w:val="28"/>
          <w:lang w:eastAsia="cs-CZ"/>
        </w:rPr>
        <w:t xml:space="preserve"> +7</w:t>
      </w:r>
      <w:r w:rsidR="001128AD" w:rsidRPr="000C50B0">
        <w:rPr>
          <w:bCs/>
          <w:iCs/>
          <w:color w:val="000000"/>
          <w:sz w:val="28"/>
          <w:lang w:eastAsia="cs-CZ"/>
        </w:rPr>
        <w:t> </w:t>
      </w:r>
      <w:r w:rsidR="0076557A" w:rsidRPr="000C50B0">
        <w:rPr>
          <w:bCs/>
          <w:iCs/>
          <w:color w:val="000000"/>
          <w:sz w:val="28"/>
          <w:lang w:eastAsia="cs-CZ"/>
        </w:rPr>
        <w:t>747</w:t>
      </w:r>
      <w:r w:rsidR="001128AD" w:rsidRPr="000C50B0">
        <w:rPr>
          <w:bCs/>
          <w:iCs/>
          <w:color w:val="000000"/>
          <w:sz w:val="28"/>
          <w:lang w:eastAsia="cs-CZ"/>
        </w:rPr>
        <w:t> </w:t>
      </w:r>
      <w:r w:rsidR="0076557A" w:rsidRPr="000C50B0">
        <w:rPr>
          <w:bCs/>
          <w:iCs/>
          <w:color w:val="000000"/>
          <w:sz w:val="28"/>
          <w:lang w:eastAsia="cs-CZ"/>
        </w:rPr>
        <w:t>991</w:t>
      </w:r>
      <w:r w:rsidR="001128AD" w:rsidRPr="000C50B0">
        <w:rPr>
          <w:bCs/>
          <w:iCs/>
          <w:color w:val="000000"/>
          <w:sz w:val="28"/>
          <w:lang w:eastAsia="cs-CZ"/>
        </w:rPr>
        <w:t xml:space="preserve"> </w:t>
      </w:r>
      <w:r w:rsidR="0076557A" w:rsidRPr="000C50B0">
        <w:rPr>
          <w:bCs/>
          <w:iCs/>
          <w:color w:val="000000"/>
          <w:sz w:val="28"/>
          <w:lang w:eastAsia="cs-CZ"/>
        </w:rPr>
        <w:t>19</w:t>
      </w:r>
      <w:r w:rsidR="001128AD" w:rsidRPr="000C50B0">
        <w:rPr>
          <w:bCs/>
          <w:iCs/>
          <w:color w:val="000000"/>
          <w:sz w:val="28"/>
          <w:lang w:eastAsia="cs-CZ"/>
        </w:rPr>
        <w:t xml:space="preserve"> </w:t>
      </w:r>
      <w:r w:rsidR="0076557A" w:rsidRPr="000C50B0">
        <w:rPr>
          <w:bCs/>
          <w:iCs/>
          <w:color w:val="000000"/>
          <w:sz w:val="28"/>
          <w:lang w:eastAsia="cs-CZ"/>
        </w:rPr>
        <w:t>04</w:t>
      </w:r>
    </w:p>
    <w:p w14:paraId="32524A7C" w14:textId="77777777" w:rsidR="005C2CF0" w:rsidRPr="00EE3274" w:rsidRDefault="00E474EC" w:rsidP="005C2CF0">
      <w:pPr>
        <w:autoSpaceDE w:val="0"/>
        <w:autoSpaceDN w:val="0"/>
        <w:jc w:val="both"/>
        <w:rPr>
          <w:lang w:val="kk-KZ"/>
        </w:rPr>
      </w:pPr>
      <w:hyperlink r:id="rId10" w:history="1">
        <w:r w:rsidR="009C2519" w:rsidRPr="000C50B0">
          <w:rPr>
            <w:rStyle w:val="ad"/>
            <w:bCs/>
            <w:iCs/>
            <w:sz w:val="28"/>
            <w:lang w:val="en-US" w:eastAsia="cs-CZ"/>
          </w:rPr>
          <w:t>irina</w:t>
        </w:r>
        <w:r w:rsidR="009C2519" w:rsidRPr="000C50B0">
          <w:rPr>
            <w:rStyle w:val="ad"/>
            <w:bCs/>
            <w:iCs/>
            <w:sz w:val="28"/>
            <w:lang w:eastAsia="cs-CZ"/>
          </w:rPr>
          <w:t>.</w:t>
        </w:r>
        <w:r w:rsidR="009C2519" w:rsidRPr="000C50B0">
          <w:rPr>
            <w:rStyle w:val="ad"/>
            <w:bCs/>
            <w:iCs/>
            <w:sz w:val="28"/>
            <w:lang w:val="en-US" w:eastAsia="cs-CZ"/>
          </w:rPr>
          <w:t>volovnikova</w:t>
        </w:r>
        <w:r w:rsidR="009C2519" w:rsidRPr="000C50B0">
          <w:rPr>
            <w:rStyle w:val="ad"/>
            <w:bCs/>
            <w:iCs/>
            <w:sz w:val="28"/>
            <w:lang w:eastAsia="cs-CZ"/>
          </w:rPr>
          <w:t>@</w:t>
        </w:r>
        <w:r w:rsidR="009C2519" w:rsidRPr="000C50B0">
          <w:rPr>
            <w:rStyle w:val="ad"/>
            <w:bCs/>
            <w:iCs/>
            <w:sz w:val="28"/>
            <w:lang w:val="en-US" w:eastAsia="cs-CZ"/>
          </w:rPr>
          <w:t>gmail</w:t>
        </w:r>
        <w:r w:rsidR="009C2519" w:rsidRPr="000C50B0">
          <w:rPr>
            <w:rStyle w:val="ad"/>
            <w:bCs/>
            <w:iCs/>
            <w:sz w:val="28"/>
            <w:lang w:eastAsia="cs-CZ"/>
          </w:rPr>
          <w:t>.</w:t>
        </w:r>
        <w:r w:rsidR="009C2519" w:rsidRPr="000C50B0">
          <w:rPr>
            <w:rStyle w:val="ad"/>
            <w:bCs/>
            <w:iCs/>
            <w:sz w:val="28"/>
            <w:lang w:val="en-US" w:eastAsia="cs-CZ"/>
          </w:rPr>
          <w:t>com</w:t>
        </w:r>
      </w:hyperlink>
    </w:p>
    <w:p w14:paraId="1A003F5B" w14:textId="48F08264" w:rsidR="00AA1F97" w:rsidRDefault="00AA1F97"/>
    <w:sectPr w:rsidR="00AA1F97" w:rsidSect="00037076">
      <w:headerReference w:type="default" r:id="rId11"/>
      <w:footerReference w:type="even" r:id="rId12"/>
      <w:footerReference w:type="default" r:id="rId13"/>
      <w:footerReference w:type="first" r:id="rId14"/>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8040E" w14:textId="77777777" w:rsidR="00E474EC" w:rsidRDefault="00E474EC" w:rsidP="008C777B">
      <w:r>
        <w:separator/>
      </w:r>
    </w:p>
  </w:endnote>
  <w:endnote w:type="continuationSeparator" w:id="0">
    <w:p w14:paraId="0123FF61" w14:textId="77777777" w:rsidR="00E474EC" w:rsidRDefault="00E474EC" w:rsidP="008C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TimesNewRoman">
    <w:altName w:val="Klee One"/>
    <w:panose1 w:val="00000000000000000000"/>
    <w:charset w:val="CC"/>
    <w:family w:val="auto"/>
    <w:notTrueType/>
    <w:pitch w:val="default"/>
    <w:sig w:usb0="00000201" w:usb1="00000000" w:usb2="00000000" w:usb3="00000000" w:csb0="00000004" w:csb1="00000000"/>
  </w:font>
  <w:font w:name="TimesNewRoman,Bold">
    <w:altName w:val="MS Mincho"/>
    <w:panose1 w:val="00000000000000000000"/>
    <w:charset w:val="80"/>
    <w:family w:val="auto"/>
    <w:notTrueType/>
    <w:pitch w:val="default"/>
    <w:sig w:usb0="00000001" w:usb1="08070000" w:usb2="00000010" w:usb3="00000000" w:csb0="00020000" w:csb1="00000000"/>
  </w:font>
  <w:font w:name="HelveticaWorld-Regular">
    <w:altName w:val="MS Mincho"/>
    <w:panose1 w:val="00000000000000000000"/>
    <w:charset w:val="80"/>
    <w:family w:val="auto"/>
    <w:notTrueType/>
    <w:pitch w:val="default"/>
    <w:sig w:usb0="00000003" w:usb1="08070000" w:usb2="00000010" w:usb3="00000000" w:csb0="0002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7282" w14:textId="77777777" w:rsidR="009D472B" w:rsidRDefault="00E474EC"/>
  <w:p w14:paraId="214EAD89" w14:textId="77777777" w:rsidR="00AA1F97" w:rsidRDefault="00E474EC">
    <w:r>
      <w:rPr>
        <w:sz w:val="22"/>
        <w:szCs w:val="22"/>
      </w:rPr>
      <w:t>Шешімі: N084062</w:t>
    </w:r>
    <w:r>
      <w:rPr>
        <w:sz w:val="22"/>
        <w:szCs w:val="22"/>
      </w:rPr>
      <w:br/>
      <w:t>Шешім тіркелген күні: 27.02.2025</w:t>
    </w:r>
    <w:r>
      <w:rPr>
        <w:sz w:val="22"/>
        <w:szCs w:val="22"/>
      </w:rPr>
      <w:br/>
      <w:t>Мемлекеттік орган басшысының (немесе уәкілетті тұлғаның) тегі, аты, әкесінің аты (бар болса): Кенжеханова А. Ж.</w:t>
    </w:r>
    <w:r>
      <w:rPr>
        <w:sz w:val="22"/>
        <w:szCs w:val="22"/>
      </w:rPr>
      <w:br/>
      <w:t>(Қазақстан Республикасы Денсаулық сақтау министрлігінің Медициналық және фармацевтик</w:t>
    </w:r>
    <w:r>
      <w:rPr>
        <w:sz w:val="22"/>
        <w:szCs w:val="22"/>
      </w:rPr>
      <w:t>алық бақылау комитеті)</w:t>
    </w:r>
    <w:r>
      <w:rPr>
        <w:sz w:val="22"/>
        <w:szCs w:val="22"/>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53CF" w14:textId="77777777" w:rsidR="009D472B" w:rsidRDefault="00E474EC"/>
  <w:p w14:paraId="453DEF7C" w14:textId="799AF687" w:rsidR="00AA1F97" w:rsidRDefault="00AA1F9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2BA4" w14:textId="77777777" w:rsidR="009D472B" w:rsidRDefault="00E474EC"/>
  <w:p w14:paraId="369EDCC3" w14:textId="77777777" w:rsidR="00AA1F97" w:rsidRDefault="00E474EC">
    <w:r>
      <w:rPr>
        <w:sz w:val="22"/>
        <w:szCs w:val="22"/>
      </w:rPr>
      <w:t>Шешімі: N084062</w:t>
    </w:r>
    <w:r>
      <w:rPr>
        <w:sz w:val="22"/>
        <w:szCs w:val="22"/>
      </w:rPr>
      <w:br/>
      <w:t>Шешім тіркелген күні: 27.02.2025</w:t>
    </w:r>
    <w:r>
      <w:rPr>
        <w:sz w:val="22"/>
        <w:szCs w:val="22"/>
      </w:rPr>
      <w:br/>
      <w:t>Мемлекеттік орган басшысының (н</w:t>
    </w:r>
    <w:r>
      <w:rPr>
        <w:sz w:val="22"/>
        <w:szCs w:val="22"/>
      </w:rPr>
      <w:t>емесе уәкілетті тұлғаның) тегі, аты, әкесінің аты (бар болса): Кенжеханова А. Ж.</w:t>
    </w:r>
    <w:r>
      <w:rPr>
        <w:sz w:val="22"/>
        <w:szCs w:val="22"/>
      </w:rPr>
      <w:br/>
      <w:t>(Қазақстан Республикасы Денсаулық сақтау министрлігінің Медициналық және фармацевтикалық бақылау комитеті)</w:t>
    </w:r>
    <w:r>
      <w:rPr>
        <w:sz w:val="22"/>
        <w:szCs w:val="22"/>
      </w:rPr>
      <w:br/>
      <w:t>Осы құжат «Электронды құжат және электрондық цифрлы қол қою жөнінде»</w:t>
    </w:r>
    <w:r>
      <w:rPr>
        <w:sz w:val="22"/>
        <w:szCs w:val="22"/>
      </w:rPr>
      <w:t xml:space="preserve">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6656E" w14:textId="77777777" w:rsidR="00E474EC" w:rsidRDefault="00E474EC" w:rsidP="008C777B">
      <w:r>
        <w:separator/>
      </w:r>
    </w:p>
  </w:footnote>
  <w:footnote w:type="continuationSeparator" w:id="0">
    <w:p w14:paraId="7970B92D" w14:textId="77777777" w:rsidR="00E474EC" w:rsidRDefault="00E474EC" w:rsidP="008C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3A16" w14:textId="77777777" w:rsidR="00C3435F" w:rsidRDefault="00775EEE">
    <w:pPr>
      <w:pStyle w:val="ae"/>
    </w:pPr>
    <w:r>
      <w:rPr>
        <w:noProof/>
      </w:rPr>
      <mc:AlternateContent>
        <mc:Choice Requires="wps">
          <w:drawing>
            <wp:anchor distT="0" distB="0" distL="114300" distR="114300" simplePos="0" relativeHeight="251658240" behindDoc="0" locked="0" layoutInCell="1" allowOverlap="1" wp14:anchorId="3795D0BB" wp14:editId="09757060">
              <wp:simplePos x="0" y="0"/>
              <wp:positionH relativeFrom="column">
                <wp:posOffset>6099175</wp:posOffset>
              </wp:positionH>
              <wp:positionV relativeFrom="paragraph">
                <wp:posOffset>612140</wp:posOffset>
              </wp:positionV>
              <wp:extent cx="381000" cy="37420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42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4CF90" w14:textId="77777777" w:rsidR="00C3435F" w:rsidRPr="00C3435F" w:rsidRDefault="00C3435F">
                          <w:pPr>
                            <w:rPr>
                              <w:color w:val="0C0000"/>
                              <w:sz w:val="14"/>
                            </w:rPr>
                          </w:pPr>
                          <w:r>
                            <w:rPr>
                              <w:color w:val="0C0000"/>
                              <w:sz w:val="14"/>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5D0BB" id="_x0000_t202" coordsize="21600,21600" o:spt="202" path="m,l,21600r21600,l21600,xe">
              <v:stroke joinstyle="miter"/>
              <v:path gradientshapeok="t" o:connecttype="rect"/>
            </v:shapetype>
            <v:shape id="Text Box 2" o:spid="_x0000_s1026" type="#_x0000_t202" style="position:absolute;margin-left:480.25pt;margin-top:48.2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" stroked="f">
              <v:textbox style="layout-flow:vertical;mso-layout-flow-alt:bottom-to-top">
                <w:txbxContent>
                  <w:p w14:paraId="7964CF90" w14:textId="77777777" w:rsidR="00C3435F" w:rsidRPr="00C3435F" w:rsidRDefault="00C3435F">
                    <w:pPr>
                      <w:rPr>
                        <w:color w:val="0C0000"/>
                        <w:sz w:val="14"/>
                      </w:rPr>
                    </w:pPr>
                    <w:r>
                      <w:rPr>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7669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C87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0EF2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C867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C6BA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E097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44EE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5ADE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C23A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8412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F29D6"/>
    <w:multiLevelType w:val="hybridMultilevel"/>
    <w:tmpl w:val="478AD166"/>
    <w:lvl w:ilvl="0" w:tplc="60589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227F4F"/>
    <w:multiLevelType w:val="hybridMultilevel"/>
    <w:tmpl w:val="BF2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AE4BE4"/>
    <w:multiLevelType w:val="hybridMultilevel"/>
    <w:tmpl w:val="429CE0CC"/>
    <w:lvl w:ilvl="0" w:tplc="60589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866660"/>
    <w:multiLevelType w:val="hybridMultilevel"/>
    <w:tmpl w:val="92C65AC2"/>
    <w:lvl w:ilvl="0" w:tplc="60589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0F7"/>
    <w:rsid w:val="00000B7A"/>
    <w:rsid w:val="00020026"/>
    <w:rsid w:val="00020551"/>
    <w:rsid w:val="00021AB0"/>
    <w:rsid w:val="00024C51"/>
    <w:rsid w:val="00033737"/>
    <w:rsid w:val="00037076"/>
    <w:rsid w:val="00057876"/>
    <w:rsid w:val="00060BA5"/>
    <w:rsid w:val="0006521A"/>
    <w:rsid w:val="000673F1"/>
    <w:rsid w:val="000759F4"/>
    <w:rsid w:val="00080CD9"/>
    <w:rsid w:val="00090951"/>
    <w:rsid w:val="00091D08"/>
    <w:rsid w:val="000C3F15"/>
    <w:rsid w:val="000C50B0"/>
    <w:rsid w:val="000C5E2F"/>
    <w:rsid w:val="000D2220"/>
    <w:rsid w:val="000D6616"/>
    <w:rsid w:val="000E006C"/>
    <w:rsid w:val="000E3A28"/>
    <w:rsid w:val="000E71A3"/>
    <w:rsid w:val="000F54FD"/>
    <w:rsid w:val="000F5F8D"/>
    <w:rsid w:val="0010060B"/>
    <w:rsid w:val="001047B9"/>
    <w:rsid w:val="00104C24"/>
    <w:rsid w:val="001128AD"/>
    <w:rsid w:val="00120AD4"/>
    <w:rsid w:val="0012158A"/>
    <w:rsid w:val="00121E29"/>
    <w:rsid w:val="001240FE"/>
    <w:rsid w:val="00124E1C"/>
    <w:rsid w:val="0014598F"/>
    <w:rsid w:val="00163499"/>
    <w:rsid w:val="001644C8"/>
    <w:rsid w:val="00165995"/>
    <w:rsid w:val="00167A8E"/>
    <w:rsid w:val="0017102B"/>
    <w:rsid w:val="00187FB6"/>
    <w:rsid w:val="00196160"/>
    <w:rsid w:val="00196279"/>
    <w:rsid w:val="001A0203"/>
    <w:rsid w:val="001A1474"/>
    <w:rsid w:val="001A711C"/>
    <w:rsid w:val="001C7441"/>
    <w:rsid w:val="001D2AD4"/>
    <w:rsid w:val="001E31E0"/>
    <w:rsid w:val="001E7421"/>
    <w:rsid w:val="002045D9"/>
    <w:rsid w:val="00205A9A"/>
    <w:rsid w:val="00214C12"/>
    <w:rsid w:val="002430E9"/>
    <w:rsid w:val="00244F6D"/>
    <w:rsid w:val="002525B4"/>
    <w:rsid w:val="00254E3C"/>
    <w:rsid w:val="002573C0"/>
    <w:rsid w:val="00264AE2"/>
    <w:rsid w:val="00271C30"/>
    <w:rsid w:val="00276983"/>
    <w:rsid w:val="002A1A3C"/>
    <w:rsid w:val="002A3A27"/>
    <w:rsid w:val="002B562E"/>
    <w:rsid w:val="002B6755"/>
    <w:rsid w:val="002C79D8"/>
    <w:rsid w:val="002D1785"/>
    <w:rsid w:val="002D494D"/>
    <w:rsid w:val="002E0557"/>
    <w:rsid w:val="002E3122"/>
    <w:rsid w:val="002F0478"/>
    <w:rsid w:val="002F2BE9"/>
    <w:rsid w:val="002F63C6"/>
    <w:rsid w:val="00315BBB"/>
    <w:rsid w:val="003167D0"/>
    <w:rsid w:val="0032762D"/>
    <w:rsid w:val="003365BA"/>
    <w:rsid w:val="0034675A"/>
    <w:rsid w:val="003506B4"/>
    <w:rsid w:val="003522DA"/>
    <w:rsid w:val="0036361A"/>
    <w:rsid w:val="003646D3"/>
    <w:rsid w:val="003667F2"/>
    <w:rsid w:val="00373C8C"/>
    <w:rsid w:val="00383DCD"/>
    <w:rsid w:val="00396C11"/>
    <w:rsid w:val="003A38BE"/>
    <w:rsid w:val="003A71C9"/>
    <w:rsid w:val="003B14A9"/>
    <w:rsid w:val="003B2AE8"/>
    <w:rsid w:val="003B57C5"/>
    <w:rsid w:val="003D0985"/>
    <w:rsid w:val="003D0C58"/>
    <w:rsid w:val="003D731B"/>
    <w:rsid w:val="003E7D0E"/>
    <w:rsid w:val="003F28D5"/>
    <w:rsid w:val="003F479B"/>
    <w:rsid w:val="004006D5"/>
    <w:rsid w:val="004108F4"/>
    <w:rsid w:val="004154D6"/>
    <w:rsid w:val="0042259A"/>
    <w:rsid w:val="004346B7"/>
    <w:rsid w:val="00440775"/>
    <w:rsid w:val="00453F00"/>
    <w:rsid w:val="00454FB8"/>
    <w:rsid w:val="00462F16"/>
    <w:rsid w:val="0047616F"/>
    <w:rsid w:val="00477DF5"/>
    <w:rsid w:val="004A1AEA"/>
    <w:rsid w:val="004B1C6F"/>
    <w:rsid w:val="004C38E0"/>
    <w:rsid w:val="004C5E5C"/>
    <w:rsid w:val="004E6424"/>
    <w:rsid w:val="004E65ED"/>
    <w:rsid w:val="004E713E"/>
    <w:rsid w:val="004F6D17"/>
    <w:rsid w:val="004F721F"/>
    <w:rsid w:val="005005D6"/>
    <w:rsid w:val="0050451F"/>
    <w:rsid w:val="005102F9"/>
    <w:rsid w:val="005278BF"/>
    <w:rsid w:val="00533B92"/>
    <w:rsid w:val="0055043F"/>
    <w:rsid w:val="00551DFC"/>
    <w:rsid w:val="00552A2D"/>
    <w:rsid w:val="00570EF2"/>
    <w:rsid w:val="005740A2"/>
    <w:rsid w:val="00590157"/>
    <w:rsid w:val="00594754"/>
    <w:rsid w:val="005A6220"/>
    <w:rsid w:val="005B6741"/>
    <w:rsid w:val="005C2CF0"/>
    <w:rsid w:val="005D2AA3"/>
    <w:rsid w:val="005D7087"/>
    <w:rsid w:val="005E2583"/>
    <w:rsid w:val="005E58B9"/>
    <w:rsid w:val="005F4535"/>
    <w:rsid w:val="00601A12"/>
    <w:rsid w:val="00622DA9"/>
    <w:rsid w:val="00626322"/>
    <w:rsid w:val="006265A5"/>
    <w:rsid w:val="00633BAC"/>
    <w:rsid w:val="00634BD4"/>
    <w:rsid w:val="00641369"/>
    <w:rsid w:val="00650AC7"/>
    <w:rsid w:val="006652F7"/>
    <w:rsid w:val="00674BD4"/>
    <w:rsid w:val="00681316"/>
    <w:rsid w:val="006825A9"/>
    <w:rsid w:val="006843D6"/>
    <w:rsid w:val="006B0632"/>
    <w:rsid w:val="006D1EBD"/>
    <w:rsid w:val="006E7199"/>
    <w:rsid w:val="006F4529"/>
    <w:rsid w:val="007000F7"/>
    <w:rsid w:val="00702614"/>
    <w:rsid w:val="00706EE4"/>
    <w:rsid w:val="007073EC"/>
    <w:rsid w:val="0071638A"/>
    <w:rsid w:val="00736426"/>
    <w:rsid w:val="00745730"/>
    <w:rsid w:val="007474C9"/>
    <w:rsid w:val="00755BF6"/>
    <w:rsid w:val="00755FF8"/>
    <w:rsid w:val="0076557A"/>
    <w:rsid w:val="00770C6B"/>
    <w:rsid w:val="00773FDA"/>
    <w:rsid w:val="00775EEE"/>
    <w:rsid w:val="00781429"/>
    <w:rsid w:val="00783658"/>
    <w:rsid w:val="00792A78"/>
    <w:rsid w:val="00794380"/>
    <w:rsid w:val="007A752A"/>
    <w:rsid w:val="007B262C"/>
    <w:rsid w:val="007D43BE"/>
    <w:rsid w:val="007D450F"/>
    <w:rsid w:val="007E4902"/>
    <w:rsid w:val="007E4B9D"/>
    <w:rsid w:val="007E6334"/>
    <w:rsid w:val="007E66DB"/>
    <w:rsid w:val="007F3732"/>
    <w:rsid w:val="007F3D08"/>
    <w:rsid w:val="00805895"/>
    <w:rsid w:val="00806396"/>
    <w:rsid w:val="00807F7A"/>
    <w:rsid w:val="00812FD5"/>
    <w:rsid w:val="008241FB"/>
    <w:rsid w:val="0083034A"/>
    <w:rsid w:val="00842457"/>
    <w:rsid w:val="00845257"/>
    <w:rsid w:val="0086720A"/>
    <w:rsid w:val="008945F0"/>
    <w:rsid w:val="008A07F7"/>
    <w:rsid w:val="008A4A97"/>
    <w:rsid w:val="008A71B3"/>
    <w:rsid w:val="008C6AE5"/>
    <w:rsid w:val="008C777B"/>
    <w:rsid w:val="008D1087"/>
    <w:rsid w:val="008D2836"/>
    <w:rsid w:val="008E063D"/>
    <w:rsid w:val="008E29CF"/>
    <w:rsid w:val="008F2213"/>
    <w:rsid w:val="00900B21"/>
    <w:rsid w:val="00910A73"/>
    <w:rsid w:val="00914EBC"/>
    <w:rsid w:val="009232BC"/>
    <w:rsid w:val="00925848"/>
    <w:rsid w:val="009300A8"/>
    <w:rsid w:val="00937770"/>
    <w:rsid w:val="009458A8"/>
    <w:rsid w:val="00945FB5"/>
    <w:rsid w:val="0095788D"/>
    <w:rsid w:val="00961A7D"/>
    <w:rsid w:val="00963578"/>
    <w:rsid w:val="00972BF0"/>
    <w:rsid w:val="00984BC5"/>
    <w:rsid w:val="00987C29"/>
    <w:rsid w:val="009917F9"/>
    <w:rsid w:val="009921F5"/>
    <w:rsid w:val="0099259D"/>
    <w:rsid w:val="009A686E"/>
    <w:rsid w:val="009B151E"/>
    <w:rsid w:val="009B3C54"/>
    <w:rsid w:val="009B5CC0"/>
    <w:rsid w:val="009C2519"/>
    <w:rsid w:val="009D6BF0"/>
    <w:rsid w:val="009E6751"/>
    <w:rsid w:val="009E6CF6"/>
    <w:rsid w:val="00A2531A"/>
    <w:rsid w:val="00A27F1B"/>
    <w:rsid w:val="00A309C3"/>
    <w:rsid w:val="00A32A38"/>
    <w:rsid w:val="00A36A74"/>
    <w:rsid w:val="00A44FE3"/>
    <w:rsid w:val="00A620BF"/>
    <w:rsid w:val="00A801B1"/>
    <w:rsid w:val="00A83AD1"/>
    <w:rsid w:val="00A862EB"/>
    <w:rsid w:val="00A94873"/>
    <w:rsid w:val="00A94B74"/>
    <w:rsid w:val="00A9706E"/>
    <w:rsid w:val="00AA1F97"/>
    <w:rsid w:val="00AA4991"/>
    <w:rsid w:val="00AB117F"/>
    <w:rsid w:val="00AB173E"/>
    <w:rsid w:val="00AB256F"/>
    <w:rsid w:val="00AB757D"/>
    <w:rsid w:val="00AC0000"/>
    <w:rsid w:val="00AC07CA"/>
    <w:rsid w:val="00AC37B0"/>
    <w:rsid w:val="00AD376A"/>
    <w:rsid w:val="00AD3D22"/>
    <w:rsid w:val="00AD750F"/>
    <w:rsid w:val="00AE2E75"/>
    <w:rsid w:val="00B01B39"/>
    <w:rsid w:val="00B032FB"/>
    <w:rsid w:val="00B11AC3"/>
    <w:rsid w:val="00B21239"/>
    <w:rsid w:val="00B27878"/>
    <w:rsid w:val="00B278F6"/>
    <w:rsid w:val="00B331B7"/>
    <w:rsid w:val="00B34D37"/>
    <w:rsid w:val="00B35F22"/>
    <w:rsid w:val="00B373C0"/>
    <w:rsid w:val="00B52C1A"/>
    <w:rsid w:val="00B567C7"/>
    <w:rsid w:val="00B702B3"/>
    <w:rsid w:val="00B705DB"/>
    <w:rsid w:val="00B76664"/>
    <w:rsid w:val="00B90814"/>
    <w:rsid w:val="00BC2630"/>
    <w:rsid w:val="00BC3723"/>
    <w:rsid w:val="00BC558C"/>
    <w:rsid w:val="00BD395C"/>
    <w:rsid w:val="00BE49E1"/>
    <w:rsid w:val="00C0227D"/>
    <w:rsid w:val="00C31D6E"/>
    <w:rsid w:val="00C336EF"/>
    <w:rsid w:val="00C33F13"/>
    <w:rsid w:val="00C3435F"/>
    <w:rsid w:val="00C3466B"/>
    <w:rsid w:val="00C666BD"/>
    <w:rsid w:val="00C704FA"/>
    <w:rsid w:val="00C7217D"/>
    <w:rsid w:val="00C77BCE"/>
    <w:rsid w:val="00CD0558"/>
    <w:rsid w:val="00CD251F"/>
    <w:rsid w:val="00CD5801"/>
    <w:rsid w:val="00CD597C"/>
    <w:rsid w:val="00CD5984"/>
    <w:rsid w:val="00D11F71"/>
    <w:rsid w:val="00D12AAA"/>
    <w:rsid w:val="00D21DB2"/>
    <w:rsid w:val="00D2215F"/>
    <w:rsid w:val="00D256E6"/>
    <w:rsid w:val="00D372A7"/>
    <w:rsid w:val="00D5542E"/>
    <w:rsid w:val="00D75911"/>
    <w:rsid w:val="00D81C92"/>
    <w:rsid w:val="00D94471"/>
    <w:rsid w:val="00D94FF6"/>
    <w:rsid w:val="00DA366B"/>
    <w:rsid w:val="00DA3767"/>
    <w:rsid w:val="00DC2927"/>
    <w:rsid w:val="00DC708F"/>
    <w:rsid w:val="00DF0A2C"/>
    <w:rsid w:val="00DF71A0"/>
    <w:rsid w:val="00E2119A"/>
    <w:rsid w:val="00E351B6"/>
    <w:rsid w:val="00E43547"/>
    <w:rsid w:val="00E45E93"/>
    <w:rsid w:val="00E474EC"/>
    <w:rsid w:val="00E51BB6"/>
    <w:rsid w:val="00E555C6"/>
    <w:rsid w:val="00E6073D"/>
    <w:rsid w:val="00E61767"/>
    <w:rsid w:val="00E7228E"/>
    <w:rsid w:val="00E80573"/>
    <w:rsid w:val="00EC48D1"/>
    <w:rsid w:val="00EC76DE"/>
    <w:rsid w:val="00ED2BF9"/>
    <w:rsid w:val="00EE0CFD"/>
    <w:rsid w:val="00EE3274"/>
    <w:rsid w:val="00EE3372"/>
    <w:rsid w:val="00EF0276"/>
    <w:rsid w:val="00F037A7"/>
    <w:rsid w:val="00F04BF9"/>
    <w:rsid w:val="00F04C58"/>
    <w:rsid w:val="00F437AF"/>
    <w:rsid w:val="00F46C03"/>
    <w:rsid w:val="00F665F2"/>
    <w:rsid w:val="00F72F93"/>
    <w:rsid w:val="00F77F88"/>
    <w:rsid w:val="00F87A70"/>
    <w:rsid w:val="00FA2489"/>
    <w:rsid w:val="00FB0E59"/>
    <w:rsid w:val="00FB1A7E"/>
    <w:rsid w:val="00FC4874"/>
    <w:rsid w:val="00FF5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65873"/>
  <w15:docId w15:val="{FEF84216-87CC-4D66-BE7C-F2893CFB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0F7"/>
    <w:rPr>
      <w:rFonts w:ascii="Times New Roman" w:eastAsia="Times New Roman" w:hAnsi="Times New Roman"/>
      <w:sz w:val="24"/>
    </w:rPr>
  </w:style>
  <w:style w:type="paragraph" w:styleId="1">
    <w:name w:val="heading 1"/>
    <w:basedOn w:val="a"/>
    <w:next w:val="a"/>
    <w:link w:val="10"/>
    <w:uiPriority w:val="9"/>
    <w:qFormat/>
    <w:rsid w:val="00D372A7"/>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CD5984"/>
    <w:pPr>
      <w:keepNext/>
      <w:outlineLvl w:val="1"/>
    </w:pPr>
    <w:rPr>
      <w:b/>
      <w:sz w:val="28"/>
    </w:rPr>
  </w:style>
  <w:style w:type="paragraph" w:styleId="3">
    <w:name w:val="heading 3"/>
    <w:basedOn w:val="a"/>
    <w:next w:val="a"/>
    <w:link w:val="30"/>
    <w:uiPriority w:val="9"/>
    <w:semiHidden/>
    <w:unhideWhenUsed/>
    <w:qFormat/>
    <w:rsid w:val="00533B92"/>
    <w:pPr>
      <w:keepNext/>
      <w:spacing w:before="240" w:after="60" w:line="276" w:lineRule="auto"/>
      <w:outlineLvl w:val="2"/>
    </w:pPr>
    <w:rPr>
      <w:rFonts w:ascii="Cambria" w:hAnsi="Cambria"/>
      <w:b/>
      <w:bCs/>
      <w:sz w:val="26"/>
      <w:szCs w:val="26"/>
      <w:lang w:val="en-US" w:eastAsia="en-US"/>
    </w:rPr>
  </w:style>
  <w:style w:type="paragraph" w:styleId="4">
    <w:name w:val="heading 4"/>
    <w:basedOn w:val="a"/>
    <w:next w:val="a"/>
    <w:link w:val="40"/>
    <w:qFormat/>
    <w:rsid w:val="00533B92"/>
    <w:pPr>
      <w:keepNext/>
      <w:jc w:val="both"/>
      <w:outlineLvl w:val="3"/>
    </w:pPr>
    <w:rPr>
      <w:szCs w:val="24"/>
      <w:u w:val="single"/>
      <w:lang w:val="uk-UA" w:eastAsia="x-none"/>
    </w:rPr>
  </w:style>
  <w:style w:type="paragraph" w:styleId="5">
    <w:name w:val="heading 5"/>
    <w:basedOn w:val="a"/>
    <w:next w:val="a"/>
    <w:link w:val="50"/>
    <w:uiPriority w:val="9"/>
    <w:semiHidden/>
    <w:unhideWhenUsed/>
    <w:qFormat/>
    <w:rsid w:val="00533B92"/>
    <w:pPr>
      <w:spacing w:before="240" w:after="60" w:line="276" w:lineRule="auto"/>
      <w:outlineLvl w:val="4"/>
    </w:pPr>
    <w:rPr>
      <w:rFonts w:ascii="Calibri" w:hAnsi="Calibri"/>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000F7"/>
    <w:pPr>
      <w:jc w:val="both"/>
    </w:pPr>
    <w:rPr>
      <w:rFonts w:ascii="Arial" w:hAnsi="Arial"/>
      <w:sz w:val="28"/>
    </w:rPr>
  </w:style>
  <w:style w:type="character" w:customStyle="1" w:styleId="a4">
    <w:name w:val="Основной текст Знак"/>
    <w:link w:val="a3"/>
    <w:uiPriority w:val="99"/>
    <w:rsid w:val="007000F7"/>
    <w:rPr>
      <w:rFonts w:ascii="Arial" w:eastAsia="Times New Roman" w:hAnsi="Arial" w:cs="Times New Roman"/>
      <w:sz w:val="28"/>
      <w:szCs w:val="20"/>
      <w:lang w:eastAsia="ru-RU"/>
    </w:rPr>
  </w:style>
  <w:style w:type="paragraph" w:styleId="a5">
    <w:name w:val="footer"/>
    <w:basedOn w:val="a"/>
    <w:link w:val="a6"/>
    <w:uiPriority w:val="99"/>
    <w:rsid w:val="007000F7"/>
    <w:pPr>
      <w:tabs>
        <w:tab w:val="center" w:pos="4536"/>
        <w:tab w:val="right" w:pos="9072"/>
      </w:tabs>
    </w:pPr>
  </w:style>
  <w:style w:type="character" w:customStyle="1" w:styleId="a6">
    <w:name w:val="Нижний колонтитул Знак"/>
    <w:link w:val="a5"/>
    <w:uiPriority w:val="99"/>
    <w:rsid w:val="007000F7"/>
    <w:rPr>
      <w:rFonts w:ascii="Times New Roman" w:eastAsia="Times New Roman" w:hAnsi="Times New Roman" w:cs="Times New Roman"/>
      <w:sz w:val="24"/>
      <w:szCs w:val="20"/>
      <w:lang w:eastAsia="ru-RU"/>
    </w:rPr>
  </w:style>
  <w:style w:type="character" w:styleId="a7">
    <w:name w:val="page number"/>
    <w:basedOn w:val="a0"/>
    <w:rsid w:val="007000F7"/>
  </w:style>
  <w:style w:type="paragraph" w:customStyle="1" w:styleId="WW-2">
    <w:name w:val="WW-Основной текст 2"/>
    <w:basedOn w:val="a"/>
    <w:rsid w:val="007000F7"/>
    <w:pPr>
      <w:suppressAutoHyphens/>
      <w:spacing w:line="360" w:lineRule="auto"/>
    </w:pPr>
    <w:rPr>
      <w:rFonts w:cs="Arial"/>
      <w:sz w:val="28"/>
      <w:lang w:val="pl-PL" w:eastAsia="ar-SA"/>
    </w:rPr>
  </w:style>
  <w:style w:type="paragraph" w:styleId="21">
    <w:name w:val="List 2"/>
    <w:basedOn w:val="a"/>
    <w:rsid w:val="007000F7"/>
    <w:pPr>
      <w:ind w:left="566" w:hanging="283"/>
    </w:pPr>
    <w:rPr>
      <w:rFonts w:ascii="CG Times" w:hAnsi="CG Times"/>
      <w:lang w:val="pl-PL"/>
    </w:rPr>
  </w:style>
  <w:style w:type="paragraph" w:styleId="a8">
    <w:name w:val="List"/>
    <w:basedOn w:val="a"/>
    <w:rsid w:val="007000F7"/>
    <w:pPr>
      <w:ind w:left="283" w:hanging="283"/>
    </w:pPr>
  </w:style>
  <w:style w:type="paragraph" w:styleId="a9">
    <w:name w:val="Body Text Indent"/>
    <w:basedOn w:val="a"/>
    <w:link w:val="aa"/>
    <w:rsid w:val="007000F7"/>
    <w:pPr>
      <w:spacing w:after="120"/>
      <w:ind w:left="283"/>
    </w:pPr>
  </w:style>
  <w:style w:type="character" w:customStyle="1" w:styleId="aa">
    <w:name w:val="Основной текст с отступом Знак"/>
    <w:link w:val="a9"/>
    <w:rsid w:val="007000F7"/>
    <w:rPr>
      <w:rFonts w:ascii="Times New Roman" w:eastAsia="Times New Roman" w:hAnsi="Times New Roman" w:cs="Times New Roman"/>
      <w:sz w:val="24"/>
      <w:szCs w:val="20"/>
      <w:lang w:eastAsia="ru-RU"/>
    </w:rPr>
  </w:style>
  <w:style w:type="paragraph" w:styleId="22">
    <w:name w:val="List Continue 2"/>
    <w:basedOn w:val="a"/>
    <w:rsid w:val="007000F7"/>
    <w:pPr>
      <w:spacing w:after="120"/>
      <w:ind w:left="566"/>
    </w:pPr>
  </w:style>
  <w:style w:type="paragraph" w:styleId="31">
    <w:name w:val="Body Text 3"/>
    <w:basedOn w:val="a"/>
    <w:link w:val="32"/>
    <w:rsid w:val="007000F7"/>
    <w:pPr>
      <w:spacing w:after="120"/>
    </w:pPr>
    <w:rPr>
      <w:sz w:val="16"/>
      <w:szCs w:val="16"/>
    </w:rPr>
  </w:style>
  <w:style w:type="character" w:customStyle="1" w:styleId="32">
    <w:name w:val="Основной текст 3 Знак"/>
    <w:link w:val="31"/>
    <w:rsid w:val="007000F7"/>
    <w:rPr>
      <w:rFonts w:ascii="Times New Roman" w:eastAsia="Times New Roman" w:hAnsi="Times New Roman" w:cs="Times New Roman"/>
      <w:sz w:val="16"/>
      <w:szCs w:val="16"/>
      <w:lang w:eastAsia="ru-RU"/>
    </w:rPr>
  </w:style>
  <w:style w:type="paragraph" w:customStyle="1" w:styleId="ab">
    <w:name w:val="Утверждаю"/>
    <w:basedOn w:val="a"/>
    <w:rsid w:val="00264AE2"/>
    <w:pPr>
      <w:suppressAutoHyphens/>
      <w:ind w:left="4395" w:right="-74"/>
    </w:pPr>
    <w:rPr>
      <w:rFonts w:ascii="Arial" w:eastAsia="Batang" w:hAnsi="Arial"/>
    </w:rPr>
  </w:style>
  <w:style w:type="paragraph" w:customStyle="1" w:styleId="ac">
    <w:name w:val="[О] Заголовок"/>
    <w:rsid w:val="00264AE2"/>
    <w:pPr>
      <w:tabs>
        <w:tab w:val="right" w:leader="dot" w:pos="9355"/>
      </w:tabs>
      <w:autoSpaceDE w:val="0"/>
      <w:autoSpaceDN w:val="0"/>
      <w:adjustRightInd w:val="0"/>
      <w:ind w:left="283" w:hanging="283"/>
    </w:pPr>
    <w:rPr>
      <w:rFonts w:ascii="Times New Roman" w:eastAsia="Times New Roman" w:hAnsi="Times New Roman"/>
      <w:smallCaps/>
      <w:sz w:val="16"/>
      <w:szCs w:val="16"/>
    </w:rPr>
  </w:style>
  <w:style w:type="character" w:styleId="ad">
    <w:name w:val="Hyperlink"/>
    <w:uiPriority w:val="99"/>
    <w:unhideWhenUsed/>
    <w:rsid w:val="00264AE2"/>
    <w:rPr>
      <w:color w:val="0563C1"/>
      <w:u w:val="single"/>
    </w:rPr>
  </w:style>
  <w:style w:type="paragraph" w:styleId="23">
    <w:name w:val="Body Text Indent 2"/>
    <w:basedOn w:val="a"/>
    <w:link w:val="24"/>
    <w:uiPriority w:val="99"/>
    <w:semiHidden/>
    <w:unhideWhenUsed/>
    <w:rsid w:val="00EE0CFD"/>
    <w:pPr>
      <w:spacing w:after="120" w:line="480" w:lineRule="auto"/>
      <w:ind w:left="283"/>
    </w:pPr>
  </w:style>
  <w:style w:type="character" w:customStyle="1" w:styleId="24">
    <w:name w:val="Основной текст с отступом 2 Знак"/>
    <w:link w:val="23"/>
    <w:uiPriority w:val="99"/>
    <w:semiHidden/>
    <w:rsid w:val="00EE0CFD"/>
    <w:rPr>
      <w:rFonts w:ascii="Times New Roman" w:eastAsia="Times New Roman" w:hAnsi="Times New Roman"/>
      <w:sz w:val="24"/>
    </w:rPr>
  </w:style>
  <w:style w:type="character" w:customStyle="1" w:styleId="20">
    <w:name w:val="Заголовок 2 Знак"/>
    <w:link w:val="2"/>
    <w:uiPriority w:val="9"/>
    <w:rsid w:val="00CD5984"/>
    <w:rPr>
      <w:rFonts w:ascii="Times New Roman" w:eastAsia="Times New Roman" w:hAnsi="Times New Roman"/>
      <w:b/>
      <w:sz w:val="28"/>
    </w:rPr>
  </w:style>
  <w:style w:type="paragraph" w:styleId="ae">
    <w:name w:val="header"/>
    <w:basedOn w:val="a"/>
    <w:link w:val="af"/>
    <w:unhideWhenUsed/>
    <w:rsid w:val="003F28D5"/>
    <w:pPr>
      <w:tabs>
        <w:tab w:val="center" w:pos="4677"/>
        <w:tab w:val="right" w:pos="9355"/>
      </w:tabs>
    </w:pPr>
  </w:style>
  <w:style w:type="character" w:customStyle="1" w:styleId="af">
    <w:name w:val="Верхний колонтитул Знак"/>
    <w:link w:val="ae"/>
    <w:rsid w:val="003F28D5"/>
    <w:rPr>
      <w:rFonts w:ascii="Times New Roman" w:eastAsia="Times New Roman" w:hAnsi="Times New Roman"/>
      <w:sz w:val="24"/>
    </w:rPr>
  </w:style>
  <w:style w:type="paragraph" w:styleId="HTML">
    <w:name w:val="HTML Preformatted"/>
    <w:basedOn w:val="a"/>
    <w:link w:val="HTML0"/>
    <w:uiPriority w:val="99"/>
    <w:semiHidden/>
    <w:unhideWhenUsed/>
    <w:rsid w:val="00021AB0"/>
    <w:rPr>
      <w:rFonts w:ascii="Courier New" w:hAnsi="Courier New" w:cs="Courier New"/>
      <w:sz w:val="20"/>
    </w:rPr>
  </w:style>
  <w:style w:type="character" w:customStyle="1" w:styleId="HTML0">
    <w:name w:val="Стандартный HTML Знак"/>
    <w:link w:val="HTML"/>
    <w:uiPriority w:val="99"/>
    <w:semiHidden/>
    <w:rsid w:val="00021AB0"/>
    <w:rPr>
      <w:rFonts w:ascii="Courier New" w:eastAsia="Times New Roman" w:hAnsi="Courier New" w:cs="Courier New"/>
    </w:rPr>
  </w:style>
  <w:style w:type="paragraph" w:styleId="af0">
    <w:name w:val="List Continue"/>
    <w:basedOn w:val="a"/>
    <w:uiPriority w:val="99"/>
    <w:semiHidden/>
    <w:unhideWhenUsed/>
    <w:rsid w:val="0047616F"/>
    <w:pPr>
      <w:spacing w:after="120"/>
      <w:ind w:left="283"/>
      <w:contextualSpacing/>
    </w:pPr>
  </w:style>
  <w:style w:type="paragraph" w:styleId="25">
    <w:name w:val="Body Text 2"/>
    <w:basedOn w:val="a"/>
    <w:link w:val="26"/>
    <w:uiPriority w:val="99"/>
    <w:semiHidden/>
    <w:unhideWhenUsed/>
    <w:rsid w:val="009B151E"/>
    <w:pPr>
      <w:spacing w:after="120" w:line="480" w:lineRule="auto"/>
    </w:pPr>
  </w:style>
  <w:style w:type="character" w:customStyle="1" w:styleId="26">
    <w:name w:val="Основной текст 2 Знак"/>
    <w:link w:val="25"/>
    <w:uiPriority w:val="99"/>
    <w:semiHidden/>
    <w:rsid w:val="009B151E"/>
    <w:rPr>
      <w:rFonts w:ascii="Times New Roman" w:eastAsia="Times New Roman" w:hAnsi="Times New Roman"/>
      <w:sz w:val="24"/>
    </w:rPr>
  </w:style>
  <w:style w:type="character" w:customStyle="1" w:styleId="10">
    <w:name w:val="Заголовок 1 Знак"/>
    <w:link w:val="1"/>
    <w:uiPriority w:val="9"/>
    <w:rsid w:val="00D372A7"/>
    <w:rPr>
      <w:rFonts w:ascii="Cambria" w:eastAsia="Times New Roman" w:hAnsi="Cambria" w:cs="Times New Roman"/>
      <w:b/>
      <w:bCs/>
      <w:kern w:val="32"/>
      <w:sz w:val="32"/>
      <w:szCs w:val="32"/>
    </w:rPr>
  </w:style>
  <w:style w:type="character" w:customStyle="1" w:styleId="30">
    <w:name w:val="Заголовок 3 Знак"/>
    <w:link w:val="3"/>
    <w:uiPriority w:val="9"/>
    <w:semiHidden/>
    <w:rsid w:val="00533B92"/>
    <w:rPr>
      <w:rFonts w:ascii="Cambria" w:eastAsia="Times New Roman" w:hAnsi="Cambria"/>
      <w:b/>
      <w:bCs/>
      <w:sz w:val="26"/>
      <w:szCs w:val="26"/>
      <w:lang w:val="en-US" w:eastAsia="en-US"/>
    </w:rPr>
  </w:style>
  <w:style w:type="character" w:customStyle="1" w:styleId="40">
    <w:name w:val="Заголовок 4 Знак"/>
    <w:link w:val="4"/>
    <w:rsid w:val="00533B92"/>
    <w:rPr>
      <w:rFonts w:ascii="Times New Roman" w:eastAsia="Times New Roman" w:hAnsi="Times New Roman"/>
      <w:sz w:val="24"/>
      <w:szCs w:val="24"/>
      <w:u w:val="single"/>
      <w:lang w:val="uk-UA" w:eastAsia="x-none"/>
    </w:rPr>
  </w:style>
  <w:style w:type="character" w:customStyle="1" w:styleId="50">
    <w:name w:val="Заголовок 5 Знак"/>
    <w:link w:val="5"/>
    <w:uiPriority w:val="9"/>
    <w:semiHidden/>
    <w:rsid w:val="00533B92"/>
    <w:rPr>
      <w:rFonts w:eastAsia="Times New Roman"/>
      <w:b/>
      <w:bCs/>
      <w:i/>
      <w:iCs/>
      <w:sz w:val="26"/>
      <w:szCs w:val="26"/>
      <w:lang w:val="en-US" w:eastAsia="en-US"/>
    </w:rPr>
  </w:style>
  <w:style w:type="numbering" w:customStyle="1" w:styleId="11">
    <w:name w:val="Нет списка1"/>
    <w:next w:val="a2"/>
    <w:uiPriority w:val="99"/>
    <w:semiHidden/>
    <w:unhideWhenUsed/>
    <w:rsid w:val="00533B92"/>
  </w:style>
  <w:style w:type="paragraph" w:customStyle="1" w:styleId="af1">
    <w:name w:val="Без інтервалів"/>
    <w:uiPriority w:val="1"/>
    <w:qFormat/>
    <w:rsid w:val="00533B92"/>
    <w:rPr>
      <w:sz w:val="22"/>
      <w:szCs w:val="22"/>
      <w:lang w:val="en-US" w:eastAsia="en-US"/>
    </w:rPr>
  </w:style>
  <w:style w:type="paragraph" w:styleId="af2">
    <w:name w:val="Balloon Text"/>
    <w:basedOn w:val="a"/>
    <w:link w:val="af3"/>
    <w:semiHidden/>
    <w:rsid w:val="00533B92"/>
    <w:pPr>
      <w:spacing w:after="200" w:line="276" w:lineRule="auto"/>
    </w:pPr>
    <w:rPr>
      <w:rFonts w:ascii="Tahoma" w:eastAsia="Calibri" w:hAnsi="Tahoma" w:cs="Tahoma"/>
      <w:sz w:val="16"/>
      <w:szCs w:val="16"/>
      <w:lang w:val="en-US" w:eastAsia="en-US"/>
    </w:rPr>
  </w:style>
  <w:style w:type="character" w:customStyle="1" w:styleId="af3">
    <w:name w:val="Текст выноски Знак"/>
    <w:link w:val="af2"/>
    <w:semiHidden/>
    <w:rsid w:val="00533B92"/>
    <w:rPr>
      <w:rFonts w:ascii="Tahoma" w:hAnsi="Tahoma" w:cs="Tahoma"/>
      <w:sz w:val="16"/>
      <w:szCs w:val="16"/>
      <w:lang w:val="en-US" w:eastAsia="en-US"/>
    </w:rPr>
  </w:style>
  <w:style w:type="paragraph" w:customStyle="1" w:styleId="Text1">
    <w:name w:val="Text 1"/>
    <w:basedOn w:val="a"/>
    <w:rsid w:val="00533B92"/>
    <w:pPr>
      <w:autoSpaceDE w:val="0"/>
      <w:autoSpaceDN w:val="0"/>
      <w:adjustRightInd w:val="0"/>
      <w:spacing w:before="120"/>
    </w:pPr>
    <w:rPr>
      <w:rFonts w:ascii="Arial" w:hAnsi="Arial"/>
      <w:lang w:val="en-US" w:eastAsia="en-GB"/>
    </w:rPr>
  </w:style>
  <w:style w:type="character" w:customStyle="1" w:styleId="FontStyle42">
    <w:name w:val="Font Style42"/>
    <w:rsid w:val="00533B92"/>
    <w:rPr>
      <w:rFonts w:ascii="Times New Roman" w:hAnsi="Times New Roman" w:cs="Times New Roman"/>
      <w:sz w:val="20"/>
      <w:szCs w:val="20"/>
    </w:rPr>
  </w:style>
  <w:style w:type="paragraph" w:customStyle="1" w:styleId="Style22">
    <w:name w:val="Style22"/>
    <w:basedOn w:val="a"/>
    <w:rsid w:val="00533B92"/>
    <w:pPr>
      <w:widowControl w:val="0"/>
      <w:autoSpaceDE w:val="0"/>
      <w:autoSpaceDN w:val="0"/>
      <w:adjustRightInd w:val="0"/>
    </w:pPr>
    <w:rPr>
      <w:szCs w:val="24"/>
    </w:rPr>
  </w:style>
  <w:style w:type="character" w:customStyle="1" w:styleId="FontStyle36">
    <w:name w:val="Font Style36"/>
    <w:rsid w:val="00533B92"/>
    <w:rPr>
      <w:rFonts w:ascii="Times New Roman" w:hAnsi="Times New Roman" w:cs="Times New Roman"/>
      <w:b/>
      <w:bCs/>
      <w:i/>
      <w:iCs/>
      <w:sz w:val="20"/>
      <w:szCs w:val="20"/>
    </w:rPr>
  </w:style>
  <w:style w:type="paragraph" w:customStyle="1" w:styleId="Style7">
    <w:name w:val="Style7"/>
    <w:basedOn w:val="a"/>
    <w:rsid w:val="00533B92"/>
    <w:pPr>
      <w:widowControl w:val="0"/>
      <w:autoSpaceDE w:val="0"/>
      <w:autoSpaceDN w:val="0"/>
      <w:adjustRightInd w:val="0"/>
      <w:spacing w:line="250" w:lineRule="exact"/>
      <w:jc w:val="both"/>
    </w:pPr>
    <w:rPr>
      <w:szCs w:val="24"/>
    </w:rPr>
  </w:style>
  <w:style w:type="table" w:styleId="af4">
    <w:name w:val="Table Grid"/>
    <w:basedOn w:val="a1"/>
    <w:rsid w:val="00533B92"/>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4">
    <w:name w:val="Style24"/>
    <w:basedOn w:val="a"/>
    <w:rsid w:val="00533B92"/>
    <w:pPr>
      <w:widowControl w:val="0"/>
      <w:autoSpaceDE w:val="0"/>
      <w:autoSpaceDN w:val="0"/>
      <w:adjustRightInd w:val="0"/>
      <w:spacing w:line="206" w:lineRule="exact"/>
      <w:jc w:val="both"/>
    </w:pPr>
    <w:rPr>
      <w:szCs w:val="24"/>
    </w:rPr>
  </w:style>
  <w:style w:type="paragraph" w:customStyle="1" w:styleId="Style26">
    <w:name w:val="Style26"/>
    <w:basedOn w:val="a"/>
    <w:rsid w:val="00533B92"/>
    <w:pPr>
      <w:widowControl w:val="0"/>
      <w:autoSpaceDE w:val="0"/>
      <w:autoSpaceDN w:val="0"/>
      <w:adjustRightInd w:val="0"/>
      <w:spacing w:line="206" w:lineRule="exact"/>
      <w:ind w:firstLine="77"/>
    </w:pPr>
    <w:rPr>
      <w:szCs w:val="24"/>
    </w:rPr>
  </w:style>
  <w:style w:type="paragraph" w:customStyle="1" w:styleId="Style27">
    <w:name w:val="Style27"/>
    <w:basedOn w:val="a"/>
    <w:rsid w:val="00533B92"/>
    <w:pPr>
      <w:widowControl w:val="0"/>
      <w:autoSpaceDE w:val="0"/>
      <w:autoSpaceDN w:val="0"/>
      <w:adjustRightInd w:val="0"/>
      <w:spacing w:line="207" w:lineRule="exact"/>
    </w:pPr>
    <w:rPr>
      <w:szCs w:val="24"/>
    </w:rPr>
  </w:style>
  <w:style w:type="character" w:customStyle="1" w:styleId="FontStyle39">
    <w:name w:val="Font Style39"/>
    <w:rsid w:val="00533B92"/>
    <w:rPr>
      <w:rFonts w:ascii="Times New Roman" w:hAnsi="Times New Roman" w:cs="Times New Roman"/>
      <w:sz w:val="16"/>
      <w:szCs w:val="16"/>
    </w:rPr>
  </w:style>
  <w:style w:type="paragraph" w:customStyle="1" w:styleId="Style5">
    <w:name w:val="Style5"/>
    <w:basedOn w:val="a"/>
    <w:rsid w:val="00533B92"/>
    <w:pPr>
      <w:widowControl w:val="0"/>
      <w:autoSpaceDE w:val="0"/>
      <w:autoSpaceDN w:val="0"/>
      <w:adjustRightInd w:val="0"/>
      <w:spacing w:line="250" w:lineRule="exact"/>
    </w:pPr>
    <w:rPr>
      <w:szCs w:val="24"/>
    </w:rPr>
  </w:style>
  <w:style w:type="character" w:customStyle="1" w:styleId="FontStyle40">
    <w:name w:val="Font Style40"/>
    <w:rsid w:val="00533B92"/>
    <w:rPr>
      <w:rFonts w:ascii="Times New Roman" w:hAnsi="Times New Roman" w:cs="Times New Roman"/>
      <w:i/>
      <w:iCs/>
      <w:sz w:val="20"/>
      <w:szCs w:val="20"/>
    </w:rPr>
  </w:style>
  <w:style w:type="character" w:customStyle="1" w:styleId="FontStyle41">
    <w:name w:val="Font Style41"/>
    <w:rsid w:val="00533B92"/>
    <w:rPr>
      <w:rFonts w:ascii="Times New Roman" w:hAnsi="Times New Roman" w:cs="Times New Roman"/>
      <w:b/>
      <w:bCs/>
      <w:sz w:val="20"/>
      <w:szCs w:val="20"/>
    </w:rPr>
  </w:style>
  <w:style w:type="character" w:styleId="af5">
    <w:name w:val="annotation reference"/>
    <w:uiPriority w:val="99"/>
    <w:semiHidden/>
    <w:rsid w:val="00533B92"/>
    <w:rPr>
      <w:sz w:val="16"/>
      <w:szCs w:val="16"/>
    </w:rPr>
  </w:style>
  <w:style w:type="paragraph" w:styleId="af6">
    <w:name w:val="annotation text"/>
    <w:basedOn w:val="a"/>
    <w:link w:val="af7"/>
    <w:semiHidden/>
    <w:rsid w:val="00533B92"/>
    <w:pPr>
      <w:spacing w:after="200" w:line="276" w:lineRule="auto"/>
    </w:pPr>
    <w:rPr>
      <w:rFonts w:ascii="Calibri" w:eastAsia="Calibri" w:hAnsi="Calibri"/>
      <w:sz w:val="20"/>
      <w:lang w:val="en-US" w:eastAsia="en-US"/>
    </w:rPr>
  </w:style>
  <w:style w:type="character" w:customStyle="1" w:styleId="af7">
    <w:name w:val="Текст примечания Знак"/>
    <w:link w:val="af6"/>
    <w:semiHidden/>
    <w:rsid w:val="00533B92"/>
    <w:rPr>
      <w:lang w:val="en-US" w:eastAsia="en-US"/>
    </w:rPr>
  </w:style>
  <w:style w:type="paragraph" w:styleId="af8">
    <w:name w:val="annotation subject"/>
    <w:basedOn w:val="af6"/>
    <w:next w:val="af6"/>
    <w:link w:val="af9"/>
    <w:semiHidden/>
    <w:rsid w:val="00533B92"/>
    <w:rPr>
      <w:b/>
      <w:bCs/>
    </w:rPr>
  </w:style>
  <w:style w:type="character" w:customStyle="1" w:styleId="af9">
    <w:name w:val="Тема примечания Знак"/>
    <w:link w:val="af8"/>
    <w:semiHidden/>
    <w:rsid w:val="00533B92"/>
    <w:rPr>
      <w:b/>
      <w:bCs/>
      <w:lang w:val="en-US" w:eastAsia="en-US"/>
    </w:rPr>
  </w:style>
  <w:style w:type="paragraph" w:customStyle="1" w:styleId="Style2">
    <w:name w:val="Style2"/>
    <w:basedOn w:val="a"/>
    <w:rsid w:val="00533B92"/>
    <w:pPr>
      <w:widowControl w:val="0"/>
      <w:autoSpaceDE w:val="0"/>
      <w:autoSpaceDN w:val="0"/>
      <w:adjustRightInd w:val="0"/>
    </w:pPr>
    <w:rPr>
      <w:szCs w:val="24"/>
    </w:rPr>
  </w:style>
  <w:style w:type="paragraph" w:customStyle="1" w:styleId="NormalWeb1">
    <w:name w:val="Normal (Web)1"/>
    <w:basedOn w:val="a"/>
    <w:rsid w:val="00533B92"/>
    <w:pPr>
      <w:suppressAutoHyphens/>
      <w:spacing w:before="280" w:after="75"/>
    </w:pPr>
    <w:rPr>
      <w:color w:val="000000"/>
      <w:szCs w:val="24"/>
      <w:lang w:eastAsia="ar-SA"/>
    </w:rPr>
  </w:style>
  <w:style w:type="paragraph" w:styleId="afa">
    <w:name w:val="Plain Text"/>
    <w:basedOn w:val="a"/>
    <w:link w:val="afb"/>
    <w:rsid w:val="00533B92"/>
    <w:rPr>
      <w:rFonts w:ascii="Courier New" w:hAnsi="Courier New"/>
      <w:sz w:val="20"/>
    </w:rPr>
  </w:style>
  <w:style w:type="character" w:customStyle="1" w:styleId="afb">
    <w:name w:val="Текст Знак"/>
    <w:link w:val="afa"/>
    <w:rsid w:val="00533B92"/>
    <w:rPr>
      <w:rFonts w:ascii="Courier New" w:eastAsia="Times New Roman" w:hAnsi="Courier New"/>
    </w:rPr>
  </w:style>
  <w:style w:type="paragraph" w:customStyle="1" w:styleId="ConsPlusNormal">
    <w:name w:val="ConsPlusNormal"/>
    <w:rsid w:val="00533B92"/>
    <w:pPr>
      <w:widowControl w:val="0"/>
      <w:ind w:firstLine="720"/>
    </w:pPr>
    <w:rPr>
      <w:rFonts w:ascii="Arial" w:eastAsia="Times New Roman" w:hAnsi="Arial" w:cs="Arial"/>
    </w:rPr>
  </w:style>
  <w:style w:type="paragraph" w:styleId="afc">
    <w:name w:val="Revision"/>
    <w:hidden/>
    <w:uiPriority w:val="99"/>
    <w:semiHidden/>
    <w:rsid w:val="00533B92"/>
    <w:rPr>
      <w:sz w:val="22"/>
      <w:szCs w:val="22"/>
      <w:lang w:val="en-US" w:eastAsia="en-US"/>
    </w:rPr>
  </w:style>
  <w:style w:type="paragraph" w:styleId="afd">
    <w:name w:val="Normal (Web)"/>
    <w:basedOn w:val="a"/>
    <w:uiPriority w:val="99"/>
    <w:unhideWhenUsed/>
    <w:rsid w:val="00F87A70"/>
    <w:pPr>
      <w:spacing w:before="100" w:beforeAutospacing="1" w:after="100" w:afterAutospacing="1"/>
    </w:pPr>
    <w:rPr>
      <w:szCs w:val="24"/>
    </w:rPr>
  </w:style>
  <w:style w:type="character" w:styleId="afe">
    <w:name w:val="Strong"/>
    <w:basedOn w:val="a0"/>
    <w:uiPriority w:val="22"/>
    <w:qFormat/>
    <w:rsid w:val="00F87A70"/>
    <w:rPr>
      <w:b/>
      <w:bCs/>
    </w:rPr>
  </w:style>
  <w:style w:type="paragraph" w:styleId="aff">
    <w:name w:val="No Spacing"/>
    <w:uiPriority w:val="1"/>
    <w:qFormat/>
    <w:rsid w:val="00315B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792">
      <w:bodyDiv w:val="1"/>
      <w:marLeft w:val="0"/>
      <w:marRight w:val="0"/>
      <w:marTop w:val="0"/>
      <w:marBottom w:val="0"/>
      <w:divBdr>
        <w:top w:val="none" w:sz="0" w:space="0" w:color="auto"/>
        <w:left w:val="none" w:sz="0" w:space="0" w:color="auto"/>
        <w:bottom w:val="none" w:sz="0" w:space="0" w:color="auto"/>
        <w:right w:val="none" w:sz="0" w:space="0" w:color="auto"/>
      </w:divBdr>
    </w:div>
    <w:div w:id="197360657">
      <w:bodyDiv w:val="1"/>
      <w:marLeft w:val="0"/>
      <w:marRight w:val="0"/>
      <w:marTop w:val="0"/>
      <w:marBottom w:val="0"/>
      <w:divBdr>
        <w:top w:val="none" w:sz="0" w:space="0" w:color="auto"/>
        <w:left w:val="none" w:sz="0" w:space="0" w:color="auto"/>
        <w:bottom w:val="none" w:sz="0" w:space="0" w:color="auto"/>
        <w:right w:val="none" w:sz="0" w:space="0" w:color="auto"/>
      </w:divBdr>
      <w:divsChild>
        <w:div w:id="203178059">
          <w:marLeft w:val="0"/>
          <w:marRight w:val="0"/>
          <w:marTop w:val="0"/>
          <w:marBottom w:val="0"/>
          <w:divBdr>
            <w:top w:val="none" w:sz="0" w:space="0" w:color="auto"/>
            <w:left w:val="none" w:sz="0" w:space="0" w:color="auto"/>
            <w:bottom w:val="none" w:sz="0" w:space="0" w:color="auto"/>
            <w:right w:val="none" w:sz="0" w:space="0" w:color="auto"/>
          </w:divBdr>
          <w:divsChild>
            <w:div w:id="1845244308">
              <w:marLeft w:val="0"/>
              <w:marRight w:val="0"/>
              <w:marTop w:val="0"/>
              <w:marBottom w:val="0"/>
              <w:divBdr>
                <w:top w:val="none" w:sz="0" w:space="0" w:color="auto"/>
                <w:left w:val="none" w:sz="0" w:space="0" w:color="auto"/>
                <w:bottom w:val="none" w:sz="0" w:space="0" w:color="auto"/>
                <w:right w:val="none" w:sz="0" w:space="0" w:color="auto"/>
              </w:divBdr>
              <w:divsChild>
                <w:div w:id="103160750">
                  <w:marLeft w:val="0"/>
                  <w:marRight w:val="0"/>
                  <w:marTop w:val="0"/>
                  <w:marBottom w:val="0"/>
                  <w:divBdr>
                    <w:top w:val="none" w:sz="0" w:space="0" w:color="auto"/>
                    <w:left w:val="none" w:sz="0" w:space="0" w:color="auto"/>
                    <w:bottom w:val="none" w:sz="0" w:space="0" w:color="auto"/>
                    <w:right w:val="none" w:sz="0" w:space="0" w:color="auto"/>
                  </w:divBdr>
                  <w:divsChild>
                    <w:div w:id="1790661948">
                      <w:marLeft w:val="0"/>
                      <w:marRight w:val="0"/>
                      <w:marTop w:val="0"/>
                      <w:marBottom w:val="0"/>
                      <w:divBdr>
                        <w:top w:val="none" w:sz="0" w:space="0" w:color="auto"/>
                        <w:left w:val="none" w:sz="0" w:space="0" w:color="auto"/>
                        <w:bottom w:val="none" w:sz="0" w:space="0" w:color="auto"/>
                        <w:right w:val="none" w:sz="0" w:space="0" w:color="auto"/>
                      </w:divBdr>
                      <w:divsChild>
                        <w:div w:id="730084428">
                          <w:marLeft w:val="0"/>
                          <w:marRight w:val="0"/>
                          <w:marTop w:val="0"/>
                          <w:marBottom w:val="0"/>
                          <w:divBdr>
                            <w:top w:val="none" w:sz="0" w:space="0" w:color="auto"/>
                            <w:left w:val="none" w:sz="0" w:space="0" w:color="auto"/>
                            <w:bottom w:val="none" w:sz="0" w:space="0" w:color="auto"/>
                            <w:right w:val="none" w:sz="0" w:space="0" w:color="auto"/>
                          </w:divBdr>
                          <w:divsChild>
                            <w:div w:id="722946871">
                              <w:marLeft w:val="2070"/>
                              <w:marRight w:val="3960"/>
                              <w:marTop w:val="0"/>
                              <w:marBottom w:val="0"/>
                              <w:divBdr>
                                <w:top w:val="none" w:sz="0" w:space="0" w:color="auto"/>
                                <w:left w:val="none" w:sz="0" w:space="0" w:color="auto"/>
                                <w:bottom w:val="none" w:sz="0" w:space="0" w:color="auto"/>
                                <w:right w:val="none" w:sz="0" w:space="0" w:color="auto"/>
                              </w:divBdr>
                              <w:divsChild>
                                <w:div w:id="912619639">
                                  <w:marLeft w:val="0"/>
                                  <w:marRight w:val="0"/>
                                  <w:marTop w:val="0"/>
                                  <w:marBottom w:val="0"/>
                                  <w:divBdr>
                                    <w:top w:val="none" w:sz="0" w:space="0" w:color="auto"/>
                                    <w:left w:val="none" w:sz="0" w:space="0" w:color="auto"/>
                                    <w:bottom w:val="none" w:sz="0" w:space="0" w:color="auto"/>
                                    <w:right w:val="none" w:sz="0" w:space="0" w:color="auto"/>
                                  </w:divBdr>
                                  <w:divsChild>
                                    <w:div w:id="618411834">
                                      <w:marLeft w:val="0"/>
                                      <w:marRight w:val="0"/>
                                      <w:marTop w:val="0"/>
                                      <w:marBottom w:val="0"/>
                                      <w:divBdr>
                                        <w:top w:val="none" w:sz="0" w:space="0" w:color="auto"/>
                                        <w:left w:val="none" w:sz="0" w:space="0" w:color="auto"/>
                                        <w:bottom w:val="none" w:sz="0" w:space="0" w:color="auto"/>
                                        <w:right w:val="none" w:sz="0" w:space="0" w:color="auto"/>
                                      </w:divBdr>
                                      <w:divsChild>
                                        <w:div w:id="411465040">
                                          <w:marLeft w:val="0"/>
                                          <w:marRight w:val="0"/>
                                          <w:marTop w:val="0"/>
                                          <w:marBottom w:val="0"/>
                                          <w:divBdr>
                                            <w:top w:val="none" w:sz="0" w:space="0" w:color="auto"/>
                                            <w:left w:val="none" w:sz="0" w:space="0" w:color="auto"/>
                                            <w:bottom w:val="none" w:sz="0" w:space="0" w:color="auto"/>
                                            <w:right w:val="none" w:sz="0" w:space="0" w:color="auto"/>
                                          </w:divBdr>
                                          <w:divsChild>
                                            <w:div w:id="1801993531">
                                              <w:marLeft w:val="0"/>
                                              <w:marRight w:val="0"/>
                                              <w:marTop w:val="90"/>
                                              <w:marBottom w:val="0"/>
                                              <w:divBdr>
                                                <w:top w:val="none" w:sz="0" w:space="0" w:color="auto"/>
                                                <w:left w:val="none" w:sz="0" w:space="0" w:color="auto"/>
                                                <w:bottom w:val="none" w:sz="0" w:space="0" w:color="auto"/>
                                                <w:right w:val="none" w:sz="0" w:space="0" w:color="auto"/>
                                              </w:divBdr>
                                              <w:divsChild>
                                                <w:div w:id="1958874879">
                                                  <w:marLeft w:val="0"/>
                                                  <w:marRight w:val="0"/>
                                                  <w:marTop w:val="0"/>
                                                  <w:marBottom w:val="0"/>
                                                  <w:divBdr>
                                                    <w:top w:val="none" w:sz="0" w:space="0" w:color="auto"/>
                                                    <w:left w:val="none" w:sz="0" w:space="0" w:color="auto"/>
                                                    <w:bottom w:val="none" w:sz="0" w:space="0" w:color="auto"/>
                                                    <w:right w:val="none" w:sz="0" w:space="0" w:color="auto"/>
                                                  </w:divBdr>
                                                  <w:divsChild>
                                                    <w:div w:id="1556352594">
                                                      <w:marLeft w:val="0"/>
                                                      <w:marRight w:val="0"/>
                                                      <w:marTop w:val="0"/>
                                                      <w:marBottom w:val="0"/>
                                                      <w:divBdr>
                                                        <w:top w:val="none" w:sz="0" w:space="0" w:color="auto"/>
                                                        <w:left w:val="none" w:sz="0" w:space="0" w:color="auto"/>
                                                        <w:bottom w:val="none" w:sz="0" w:space="0" w:color="auto"/>
                                                        <w:right w:val="none" w:sz="0" w:space="0" w:color="auto"/>
                                                      </w:divBdr>
                                                      <w:divsChild>
                                                        <w:div w:id="557714458">
                                                          <w:marLeft w:val="0"/>
                                                          <w:marRight w:val="0"/>
                                                          <w:marTop w:val="0"/>
                                                          <w:marBottom w:val="390"/>
                                                          <w:divBdr>
                                                            <w:top w:val="none" w:sz="0" w:space="0" w:color="auto"/>
                                                            <w:left w:val="none" w:sz="0" w:space="0" w:color="auto"/>
                                                            <w:bottom w:val="none" w:sz="0" w:space="0" w:color="auto"/>
                                                            <w:right w:val="none" w:sz="0" w:space="0" w:color="auto"/>
                                                          </w:divBdr>
                                                          <w:divsChild>
                                                            <w:div w:id="1086222815">
                                                              <w:marLeft w:val="0"/>
                                                              <w:marRight w:val="0"/>
                                                              <w:marTop w:val="0"/>
                                                              <w:marBottom w:val="0"/>
                                                              <w:divBdr>
                                                                <w:top w:val="none" w:sz="0" w:space="0" w:color="auto"/>
                                                                <w:left w:val="none" w:sz="0" w:space="0" w:color="auto"/>
                                                                <w:bottom w:val="none" w:sz="0" w:space="0" w:color="auto"/>
                                                                <w:right w:val="none" w:sz="0" w:space="0" w:color="auto"/>
                                                              </w:divBdr>
                                                              <w:divsChild>
                                                                <w:div w:id="1906798248">
                                                                  <w:marLeft w:val="0"/>
                                                                  <w:marRight w:val="0"/>
                                                                  <w:marTop w:val="0"/>
                                                                  <w:marBottom w:val="0"/>
                                                                  <w:divBdr>
                                                                    <w:top w:val="none" w:sz="0" w:space="0" w:color="auto"/>
                                                                    <w:left w:val="none" w:sz="0" w:space="0" w:color="auto"/>
                                                                    <w:bottom w:val="none" w:sz="0" w:space="0" w:color="auto"/>
                                                                    <w:right w:val="none" w:sz="0" w:space="0" w:color="auto"/>
                                                                  </w:divBdr>
                                                                  <w:divsChild>
                                                                    <w:div w:id="665669720">
                                                                      <w:marLeft w:val="0"/>
                                                                      <w:marRight w:val="0"/>
                                                                      <w:marTop w:val="0"/>
                                                                      <w:marBottom w:val="0"/>
                                                                      <w:divBdr>
                                                                        <w:top w:val="none" w:sz="0" w:space="0" w:color="auto"/>
                                                                        <w:left w:val="none" w:sz="0" w:space="0" w:color="auto"/>
                                                                        <w:bottom w:val="none" w:sz="0" w:space="0" w:color="auto"/>
                                                                        <w:right w:val="none" w:sz="0" w:space="0" w:color="auto"/>
                                                                      </w:divBdr>
                                                                      <w:divsChild>
                                                                        <w:div w:id="409426528">
                                                                          <w:marLeft w:val="0"/>
                                                                          <w:marRight w:val="0"/>
                                                                          <w:marTop w:val="0"/>
                                                                          <w:marBottom w:val="0"/>
                                                                          <w:divBdr>
                                                                            <w:top w:val="none" w:sz="0" w:space="0" w:color="auto"/>
                                                                            <w:left w:val="none" w:sz="0" w:space="0" w:color="auto"/>
                                                                            <w:bottom w:val="none" w:sz="0" w:space="0" w:color="auto"/>
                                                                            <w:right w:val="none" w:sz="0" w:space="0" w:color="auto"/>
                                                                          </w:divBdr>
                                                                          <w:divsChild>
                                                                            <w:div w:id="800536037">
                                                                              <w:marLeft w:val="0"/>
                                                                              <w:marRight w:val="0"/>
                                                                              <w:marTop w:val="0"/>
                                                                              <w:marBottom w:val="0"/>
                                                                              <w:divBdr>
                                                                                <w:top w:val="none" w:sz="0" w:space="0" w:color="auto"/>
                                                                                <w:left w:val="none" w:sz="0" w:space="0" w:color="auto"/>
                                                                                <w:bottom w:val="none" w:sz="0" w:space="0" w:color="auto"/>
                                                                                <w:right w:val="none" w:sz="0" w:space="0" w:color="auto"/>
                                                                              </w:divBdr>
                                                                              <w:divsChild>
                                                                                <w:div w:id="1893466253">
                                                                                  <w:marLeft w:val="0"/>
                                                                                  <w:marRight w:val="0"/>
                                                                                  <w:marTop w:val="0"/>
                                                                                  <w:marBottom w:val="0"/>
                                                                                  <w:divBdr>
                                                                                    <w:top w:val="none" w:sz="0" w:space="0" w:color="auto"/>
                                                                                    <w:left w:val="none" w:sz="0" w:space="0" w:color="auto"/>
                                                                                    <w:bottom w:val="none" w:sz="0" w:space="0" w:color="auto"/>
                                                                                    <w:right w:val="none" w:sz="0" w:space="0" w:color="auto"/>
                                                                                  </w:divBdr>
                                                                                  <w:divsChild>
                                                                                    <w:div w:id="1126237617">
                                                                                      <w:marLeft w:val="0"/>
                                                                                      <w:marRight w:val="0"/>
                                                                                      <w:marTop w:val="0"/>
                                                                                      <w:marBottom w:val="0"/>
                                                                                      <w:divBdr>
                                                                                        <w:top w:val="none" w:sz="0" w:space="0" w:color="auto"/>
                                                                                        <w:left w:val="none" w:sz="0" w:space="0" w:color="auto"/>
                                                                                        <w:bottom w:val="none" w:sz="0" w:space="0" w:color="auto"/>
                                                                                        <w:right w:val="none" w:sz="0" w:space="0" w:color="auto"/>
                                                                                      </w:divBdr>
                                                                                      <w:divsChild>
                                                                                        <w:div w:id="1310594485">
                                                                                          <w:marLeft w:val="0"/>
                                                                                          <w:marRight w:val="0"/>
                                                                                          <w:marTop w:val="0"/>
                                                                                          <w:marBottom w:val="0"/>
                                                                                          <w:divBdr>
                                                                                            <w:top w:val="none" w:sz="0" w:space="0" w:color="auto"/>
                                                                                            <w:left w:val="none" w:sz="0" w:space="0" w:color="auto"/>
                                                                                            <w:bottom w:val="none" w:sz="0" w:space="0" w:color="auto"/>
                                                                                            <w:right w:val="none" w:sz="0" w:space="0" w:color="auto"/>
                                                                                          </w:divBdr>
                                                                                          <w:divsChild>
                                                                                            <w:div w:id="19518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21137">
      <w:bodyDiv w:val="1"/>
      <w:marLeft w:val="0"/>
      <w:marRight w:val="0"/>
      <w:marTop w:val="0"/>
      <w:marBottom w:val="0"/>
      <w:divBdr>
        <w:top w:val="none" w:sz="0" w:space="0" w:color="auto"/>
        <w:left w:val="none" w:sz="0" w:space="0" w:color="auto"/>
        <w:bottom w:val="none" w:sz="0" w:space="0" w:color="auto"/>
        <w:right w:val="none" w:sz="0" w:space="0" w:color="auto"/>
      </w:divBdr>
    </w:div>
    <w:div w:id="295451564">
      <w:bodyDiv w:val="1"/>
      <w:marLeft w:val="0"/>
      <w:marRight w:val="0"/>
      <w:marTop w:val="0"/>
      <w:marBottom w:val="0"/>
      <w:divBdr>
        <w:top w:val="none" w:sz="0" w:space="0" w:color="auto"/>
        <w:left w:val="none" w:sz="0" w:space="0" w:color="auto"/>
        <w:bottom w:val="none" w:sz="0" w:space="0" w:color="auto"/>
        <w:right w:val="none" w:sz="0" w:space="0" w:color="auto"/>
      </w:divBdr>
    </w:div>
    <w:div w:id="393891833">
      <w:bodyDiv w:val="1"/>
      <w:marLeft w:val="0"/>
      <w:marRight w:val="0"/>
      <w:marTop w:val="0"/>
      <w:marBottom w:val="0"/>
      <w:divBdr>
        <w:top w:val="none" w:sz="0" w:space="0" w:color="auto"/>
        <w:left w:val="none" w:sz="0" w:space="0" w:color="auto"/>
        <w:bottom w:val="none" w:sz="0" w:space="0" w:color="auto"/>
        <w:right w:val="none" w:sz="0" w:space="0" w:color="auto"/>
      </w:divBdr>
    </w:div>
    <w:div w:id="413860919">
      <w:bodyDiv w:val="1"/>
      <w:marLeft w:val="0"/>
      <w:marRight w:val="0"/>
      <w:marTop w:val="0"/>
      <w:marBottom w:val="0"/>
      <w:divBdr>
        <w:top w:val="none" w:sz="0" w:space="0" w:color="auto"/>
        <w:left w:val="none" w:sz="0" w:space="0" w:color="auto"/>
        <w:bottom w:val="none" w:sz="0" w:space="0" w:color="auto"/>
        <w:right w:val="none" w:sz="0" w:space="0" w:color="auto"/>
      </w:divBdr>
      <w:divsChild>
        <w:div w:id="2014647435">
          <w:marLeft w:val="0"/>
          <w:marRight w:val="0"/>
          <w:marTop w:val="0"/>
          <w:marBottom w:val="0"/>
          <w:divBdr>
            <w:top w:val="none" w:sz="0" w:space="0" w:color="auto"/>
            <w:left w:val="none" w:sz="0" w:space="0" w:color="auto"/>
            <w:bottom w:val="none" w:sz="0" w:space="0" w:color="auto"/>
            <w:right w:val="none" w:sz="0" w:space="0" w:color="auto"/>
          </w:divBdr>
          <w:divsChild>
            <w:div w:id="1491095501">
              <w:marLeft w:val="0"/>
              <w:marRight w:val="0"/>
              <w:marTop w:val="0"/>
              <w:marBottom w:val="0"/>
              <w:divBdr>
                <w:top w:val="none" w:sz="0" w:space="0" w:color="auto"/>
                <w:left w:val="none" w:sz="0" w:space="0" w:color="auto"/>
                <w:bottom w:val="none" w:sz="0" w:space="0" w:color="auto"/>
                <w:right w:val="none" w:sz="0" w:space="0" w:color="auto"/>
              </w:divBdr>
              <w:divsChild>
                <w:div w:id="93599136">
                  <w:marLeft w:val="0"/>
                  <w:marRight w:val="0"/>
                  <w:marTop w:val="0"/>
                  <w:marBottom w:val="0"/>
                  <w:divBdr>
                    <w:top w:val="none" w:sz="0" w:space="0" w:color="auto"/>
                    <w:left w:val="none" w:sz="0" w:space="0" w:color="auto"/>
                    <w:bottom w:val="none" w:sz="0" w:space="0" w:color="auto"/>
                    <w:right w:val="none" w:sz="0" w:space="0" w:color="auto"/>
                  </w:divBdr>
                  <w:divsChild>
                    <w:div w:id="1488396314">
                      <w:marLeft w:val="0"/>
                      <w:marRight w:val="0"/>
                      <w:marTop w:val="0"/>
                      <w:marBottom w:val="0"/>
                      <w:divBdr>
                        <w:top w:val="none" w:sz="0" w:space="0" w:color="auto"/>
                        <w:left w:val="none" w:sz="0" w:space="0" w:color="auto"/>
                        <w:bottom w:val="none" w:sz="0" w:space="0" w:color="auto"/>
                        <w:right w:val="none" w:sz="0" w:space="0" w:color="auto"/>
                      </w:divBdr>
                      <w:divsChild>
                        <w:div w:id="277223765">
                          <w:marLeft w:val="0"/>
                          <w:marRight w:val="0"/>
                          <w:marTop w:val="0"/>
                          <w:marBottom w:val="0"/>
                          <w:divBdr>
                            <w:top w:val="none" w:sz="0" w:space="0" w:color="auto"/>
                            <w:left w:val="none" w:sz="0" w:space="0" w:color="auto"/>
                            <w:bottom w:val="none" w:sz="0" w:space="0" w:color="auto"/>
                            <w:right w:val="none" w:sz="0" w:space="0" w:color="auto"/>
                          </w:divBdr>
                          <w:divsChild>
                            <w:div w:id="1255818829">
                              <w:marLeft w:val="2070"/>
                              <w:marRight w:val="3960"/>
                              <w:marTop w:val="0"/>
                              <w:marBottom w:val="0"/>
                              <w:divBdr>
                                <w:top w:val="none" w:sz="0" w:space="0" w:color="auto"/>
                                <w:left w:val="none" w:sz="0" w:space="0" w:color="auto"/>
                                <w:bottom w:val="none" w:sz="0" w:space="0" w:color="auto"/>
                                <w:right w:val="none" w:sz="0" w:space="0" w:color="auto"/>
                              </w:divBdr>
                              <w:divsChild>
                                <w:div w:id="1504584898">
                                  <w:marLeft w:val="0"/>
                                  <w:marRight w:val="0"/>
                                  <w:marTop w:val="0"/>
                                  <w:marBottom w:val="0"/>
                                  <w:divBdr>
                                    <w:top w:val="none" w:sz="0" w:space="0" w:color="auto"/>
                                    <w:left w:val="none" w:sz="0" w:space="0" w:color="auto"/>
                                    <w:bottom w:val="none" w:sz="0" w:space="0" w:color="auto"/>
                                    <w:right w:val="none" w:sz="0" w:space="0" w:color="auto"/>
                                  </w:divBdr>
                                  <w:divsChild>
                                    <w:div w:id="1471753318">
                                      <w:marLeft w:val="0"/>
                                      <w:marRight w:val="0"/>
                                      <w:marTop w:val="0"/>
                                      <w:marBottom w:val="0"/>
                                      <w:divBdr>
                                        <w:top w:val="none" w:sz="0" w:space="0" w:color="auto"/>
                                        <w:left w:val="none" w:sz="0" w:space="0" w:color="auto"/>
                                        <w:bottom w:val="none" w:sz="0" w:space="0" w:color="auto"/>
                                        <w:right w:val="none" w:sz="0" w:space="0" w:color="auto"/>
                                      </w:divBdr>
                                      <w:divsChild>
                                        <w:div w:id="310719137">
                                          <w:marLeft w:val="0"/>
                                          <w:marRight w:val="0"/>
                                          <w:marTop w:val="0"/>
                                          <w:marBottom w:val="0"/>
                                          <w:divBdr>
                                            <w:top w:val="none" w:sz="0" w:space="0" w:color="auto"/>
                                            <w:left w:val="none" w:sz="0" w:space="0" w:color="auto"/>
                                            <w:bottom w:val="none" w:sz="0" w:space="0" w:color="auto"/>
                                            <w:right w:val="none" w:sz="0" w:space="0" w:color="auto"/>
                                          </w:divBdr>
                                          <w:divsChild>
                                            <w:div w:id="988749379">
                                              <w:marLeft w:val="0"/>
                                              <w:marRight w:val="0"/>
                                              <w:marTop w:val="90"/>
                                              <w:marBottom w:val="0"/>
                                              <w:divBdr>
                                                <w:top w:val="none" w:sz="0" w:space="0" w:color="auto"/>
                                                <w:left w:val="none" w:sz="0" w:space="0" w:color="auto"/>
                                                <w:bottom w:val="none" w:sz="0" w:space="0" w:color="auto"/>
                                                <w:right w:val="none" w:sz="0" w:space="0" w:color="auto"/>
                                              </w:divBdr>
                                              <w:divsChild>
                                                <w:div w:id="707221869">
                                                  <w:marLeft w:val="0"/>
                                                  <w:marRight w:val="0"/>
                                                  <w:marTop w:val="0"/>
                                                  <w:marBottom w:val="0"/>
                                                  <w:divBdr>
                                                    <w:top w:val="none" w:sz="0" w:space="0" w:color="auto"/>
                                                    <w:left w:val="none" w:sz="0" w:space="0" w:color="auto"/>
                                                    <w:bottom w:val="none" w:sz="0" w:space="0" w:color="auto"/>
                                                    <w:right w:val="none" w:sz="0" w:space="0" w:color="auto"/>
                                                  </w:divBdr>
                                                  <w:divsChild>
                                                    <w:div w:id="1373576111">
                                                      <w:marLeft w:val="0"/>
                                                      <w:marRight w:val="0"/>
                                                      <w:marTop w:val="0"/>
                                                      <w:marBottom w:val="0"/>
                                                      <w:divBdr>
                                                        <w:top w:val="none" w:sz="0" w:space="0" w:color="auto"/>
                                                        <w:left w:val="none" w:sz="0" w:space="0" w:color="auto"/>
                                                        <w:bottom w:val="none" w:sz="0" w:space="0" w:color="auto"/>
                                                        <w:right w:val="none" w:sz="0" w:space="0" w:color="auto"/>
                                                      </w:divBdr>
                                                      <w:divsChild>
                                                        <w:div w:id="1312832118">
                                                          <w:marLeft w:val="0"/>
                                                          <w:marRight w:val="0"/>
                                                          <w:marTop w:val="0"/>
                                                          <w:marBottom w:val="390"/>
                                                          <w:divBdr>
                                                            <w:top w:val="none" w:sz="0" w:space="0" w:color="auto"/>
                                                            <w:left w:val="none" w:sz="0" w:space="0" w:color="auto"/>
                                                            <w:bottom w:val="none" w:sz="0" w:space="0" w:color="auto"/>
                                                            <w:right w:val="none" w:sz="0" w:space="0" w:color="auto"/>
                                                          </w:divBdr>
                                                          <w:divsChild>
                                                            <w:div w:id="561479491">
                                                              <w:marLeft w:val="0"/>
                                                              <w:marRight w:val="0"/>
                                                              <w:marTop w:val="0"/>
                                                              <w:marBottom w:val="0"/>
                                                              <w:divBdr>
                                                                <w:top w:val="none" w:sz="0" w:space="0" w:color="auto"/>
                                                                <w:left w:val="none" w:sz="0" w:space="0" w:color="auto"/>
                                                                <w:bottom w:val="none" w:sz="0" w:space="0" w:color="auto"/>
                                                                <w:right w:val="none" w:sz="0" w:space="0" w:color="auto"/>
                                                              </w:divBdr>
                                                              <w:divsChild>
                                                                <w:div w:id="2056389153">
                                                                  <w:marLeft w:val="0"/>
                                                                  <w:marRight w:val="0"/>
                                                                  <w:marTop w:val="0"/>
                                                                  <w:marBottom w:val="0"/>
                                                                  <w:divBdr>
                                                                    <w:top w:val="none" w:sz="0" w:space="0" w:color="auto"/>
                                                                    <w:left w:val="none" w:sz="0" w:space="0" w:color="auto"/>
                                                                    <w:bottom w:val="none" w:sz="0" w:space="0" w:color="auto"/>
                                                                    <w:right w:val="none" w:sz="0" w:space="0" w:color="auto"/>
                                                                  </w:divBdr>
                                                                  <w:divsChild>
                                                                    <w:div w:id="1305159953">
                                                                      <w:marLeft w:val="0"/>
                                                                      <w:marRight w:val="0"/>
                                                                      <w:marTop w:val="0"/>
                                                                      <w:marBottom w:val="0"/>
                                                                      <w:divBdr>
                                                                        <w:top w:val="none" w:sz="0" w:space="0" w:color="auto"/>
                                                                        <w:left w:val="none" w:sz="0" w:space="0" w:color="auto"/>
                                                                        <w:bottom w:val="none" w:sz="0" w:space="0" w:color="auto"/>
                                                                        <w:right w:val="none" w:sz="0" w:space="0" w:color="auto"/>
                                                                      </w:divBdr>
                                                                      <w:divsChild>
                                                                        <w:div w:id="624821010">
                                                                          <w:marLeft w:val="0"/>
                                                                          <w:marRight w:val="0"/>
                                                                          <w:marTop w:val="0"/>
                                                                          <w:marBottom w:val="0"/>
                                                                          <w:divBdr>
                                                                            <w:top w:val="none" w:sz="0" w:space="0" w:color="auto"/>
                                                                            <w:left w:val="none" w:sz="0" w:space="0" w:color="auto"/>
                                                                            <w:bottom w:val="none" w:sz="0" w:space="0" w:color="auto"/>
                                                                            <w:right w:val="none" w:sz="0" w:space="0" w:color="auto"/>
                                                                          </w:divBdr>
                                                                          <w:divsChild>
                                                                            <w:div w:id="1270891532">
                                                                              <w:marLeft w:val="0"/>
                                                                              <w:marRight w:val="0"/>
                                                                              <w:marTop w:val="0"/>
                                                                              <w:marBottom w:val="0"/>
                                                                              <w:divBdr>
                                                                                <w:top w:val="none" w:sz="0" w:space="0" w:color="auto"/>
                                                                                <w:left w:val="none" w:sz="0" w:space="0" w:color="auto"/>
                                                                                <w:bottom w:val="none" w:sz="0" w:space="0" w:color="auto"/>
                                                                                <w:right w:val="none" w:sz="0" w:space="0" w:color="auto"/>
                                                                              </w:divBdr>
                                                                              <w:divsChild>
                                                                                <w:div w:id="1550872345">
                                                                                  <w:marLeft w:val="0"/>
                                                                                  <w:marRight w:val="0"/>
                                                                                  <w:marTop w:val="0"/>
                                                                                  <w:marBottom w:val="0"/>
                                                                                  <w:divBdr>
                                                                                    <w:top w:val="none" w:sz="0" w:space="0" w:color="auto"/>
                                                                                    <w:left w:val="none" w:sz="0" w:space="0" w:color="auto"/>
                                                                                    <w:bottom w:val="none" w:sz="0" w:space="0" w:color="auto"/>
                                                                                    <w:right w:val="none" w:sz="0" w:space="0" w:color="auto"/>
                                                                                  </w:divBdr>
                                                                                  <w:divsChild>
                                                                                    <w:div w:id="834683190">
                                                                                      <w:marLeft w:val="0"/>
                                                                                      <w:marRight w:val="0"/>
                                                                                      <w:marTop w:val="0"/>
                                                                                      <w:marBottom w:val="0"/>
                                                                                      <w:divBdr>
                                                                                        <w:top w:val="none" w:sz="0" w:space="0" w:color="auto"/>
                                                                                        <w:left w:val="none" w:sz="0" w:space="0" w:color="auto"/>
                                                                                        <w:bottom w:val="none" w:sz="0" w:space="0" w:color="auto"/>
                                                                                        <w:right w:val="none" w:sz="0" w:space="0" w:color="auto"/>
                                                                                      </w:divBdr>
                                                                                      <w:divsChild>
                                                                                        <w:div w:id="972251004">
                                                                                          <w:marLeft w:val="0"/>
                                                                                          <w:marRight w:val="0"/>
                                                                                          <w:marTop w:val="0"/>
                                                                                          <w:marBottom w:val="0"/>
                                                                                          <w:divBdr>
                                                                                            <w:top w:val="none" w:sz="0" w:space="0" w:color="auto"/>
                                                                                            <w:left w:val="none" w:sz="0" w:space="0" w:color="auto"/>
                                                                                            <w:bottom w:val="none" w:sz="0" w:space="0" w:color="auto"/>
                                                                                            <w:right w:val="none" w:sz="0" w:space="0" w:color="auto"/>
                                                                                          </w:divBdr>
                                                                                          <w:divsChild>
                                                                                            <w:div w:id="17576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0972848">
      <w:bodyDiv w:val="1"/>
      <w:marLeft w:val="0"/>
      <w:marRight w:val="0"/>
      <w:marTop w:val="0"/>
      <w:marBottom w:val="0"/>
      <w:divBdr>
        <w:top w:val="none" w:sz="0" w:space="0" w:color="auto"/>
        <w:left w:val="none" w:sz="0" w:space="0" w:color="auto"/>
        <w:bottom w:val="none" w:sz="0" w:space="0" w:color="auto"/>
        <w:right w:val="none" w:sz="0" w:space="0" w:color="auto"/>
      </w:divBdr>
    </w:div>
    <w:div w:id="486633095">
      <w:bodyDiv w:val="1"/>
      <w:marLeft w:val="0"/>
      <w:marRight w:val="0"/>
      <w:marTop w:val="0"/>
      <w:marBottom w:val="0"/>
      <w:divBdr>
        <w:top w:val="none" w:sz="0" w:space="0" w:color="auto"/>
        <w:left w:val="none" w:sz="0" w:space="0" w:color="auto"/>
        <w:bottom w:val="none" w:sz="0" w:space="0" w:color="auto"/>
        <w:right w:val="none" w:sz="0" w:space="0" w:color="auto"/>
      </w:divBdr>
      <w:divsChild>
        <w:div w:id="1954706684">
          <w:marLeft w:val="0"/>
          <w:marRight w:val="0"/>
          <w:marTop w:val="0"/>
          <w:marBottom w:val="0"/>
          <w:divBdr>
            <w:top w:val="none" w:sz="0" w:space="0" w:color="auto"/>
            <w:left w:val="none" w:sz="0" w:space="0" w:color="auto"/>
            <w:bottom w:val="none" w:sz="0" w:space="0" w:color="auto"/>
            <w:right w:val="none" w:sz="0" w:space="0" w:color="auto"/>
          </w:divBdr>
          <w:divsChild>
            <w:div w:id="1559631990">
              <w:marLeft w:val="0"/>
              <w:marRight w:val="0"/>
              <w:marTop w:val="0"/>
              <w:marBottom w:val="0"/>
              <w:divBdr>
                <w:top w:val="none" w:sz="0" w:space="0" w:color="auto"/>
                <w:left w:val="none" w:sz="0" w:space="0" w:color="auto"/>
                <w:bottom w:val="none" w:sz="0" w:space="0" w:color="auto"/>
                <w:right w:val="none" w:sz="0" w:space="0" w:color="auto"/>
              </w:divBdr>
              <w:divsChild>
                <w:div w:id="530609916">
                  <w:marLeft w:val="0"/>
                  <w:marRight w:val="0"/>
                  <w:marTop w:val="0"/>
                  <w:marBottom w:val="0"/>
                  <w:divBdr>
                    <w:top w:val="none" w:sz="0" w:space="0" w:color="auto"/>
                    <w:left w:val="none" w:sz="0" w:space="0" w:color="auto"/>
                    <w:bottom w:val="none" w:sz="0" w:space="0" w:color="auto"/>
                    <w:right w:val="none" w:sz="0" w:space="0" w:color="auto"/>
                  </w:divBdr>
                  <w:divsChild>
                    <w:div w:id="1791825876">
                      <w:marLeft w:val="0"/>
                      <w:marRight w:val="0"/>
                      <w:marTop w:val="0"/>
                      <w:marBottom w:val="0"/>
                      <w:divBdr>
                        <w:top w:val="none" w:sz="0" w:space="0" w:color="auto"/>
                        <w:left w:val="none" w:sz="0" w:space="0" w:color="auto"/>
                        <w:bottom w:val="none" w:sz="0" w:space="0" w:color="auto"/>
                        <w:right w:val="none" w:sz="0" w:space="0" w:color="auto"/>
                      </w:divBdr>
                      <w:divsChild>
                        <w:div w:id="4401888">
                          <w:marLeft w:val="0"/>
                          <w:marRight w:val="0"/>
                          <w:marTop w:val="0"/>
                          <w:marBottom w:val="0"/>
                          <w:divBdr>
                            <w:top w:val="none" w:sz="0" w:space="0" w:color="auto"/>
                            <w:left w:val="none" w:sz="0" w:space="0" w:color="auto"/>
                            <w:bottom w:val="none" w:sz="0" w:space="0" w:color="auto"/>
                            <w:right w:val="none" w:sz="0" w:space="0" w:color="auto"/>
                          </w:divBdr>
                          <w:divsChild>
                            <w:div w:id="1321344015">
                              <w:marLeft w:val="2070"/>
                              <w:marRight w:val="3960"/>
                              <w:marTop w:val="0"/>
                              <w:marBottom w:val="0"/>
                              <w:divBdr>
                                <w:top w:val="none" w:sz="0" w:space="0" w:color="auto"/>
                                <w:left w:val="none" w:sz="0" w:space="0" w:color="auto"/>
                                <w:bottom w:val="none" w:sz="0" w:space="0" w:color="auto"/>
                                <w:right w:val="none" w:sz="0" w:space="0" w:color="auto"/>
                              </w:divBdr>
                              <w:divsChild>
                                <w:div w:id="440953335">
                                  <w:marLeft w:val="0"/>
                                  <w:marRight w:val="0"/>
                                  <w:marTop w:val="0"/>
                                  <w:marBottom w:val="0"/>
                                  <w:divBdr>
                                    <w:top w:val="none" w:sz="0" w:space="0" w:color="auto"/>
                                    <w:left w:val="none" w:sz="0" w:space="0" w:color="auto"/>
                                    <w:bottom w:val="none" w:sz="0" w:space="0" w:color="auto"/>
                                    <w:right w:val="none" w:sz="0" w:space="0" w:color="auto"/>
                                  </w:divBdr>
                                  <w:divsChild>
                                    <w:div w:id="1770278177">
                                      <w:marLeft w:val="0"/>
                                      <w:marRight w:val="0"/>
                                      <w:marTop w:val="0"/>
                                      <w:marBottom w:val="0"/>
                                      <w:divBdr>
                                        <w:top w:val="none" w:sz="0" w:space="0" w:color="auto"/>
                                        <w:left w:val="none" w:sz="0" w:space="0" w:color="auto"/>
                                        <w:bottom w:val="none" w:sz="0" w:space="0" w:color="auto"/>
                                        <w:right w:val="none" w:sz="0" w:space="0" w:color="auto"/>
                                      </w:divBdr>
                                      <w:divsChild>
                                        <w:div w:id="1134761491">
                                          <w:marLeft w:val="0"/>
                                          <w:marRight w:val="0"/>
                                          <w:marTop w:val="0"/>
                                          <w:marBottom w:val="0"/>
                                          <w:divBdr>
                                            <w:top w:val="none" w:sz="0" w:space="0" w:color="auto"/>
                                            <w:left w:val="none" w:sz="0" w:space="0" w:color="auto"/>
                                            <w:bottom w:val="none" w:sz="0" w:space="0" w:color="auto"/>
                                            <w:right w:val="none" w:sz="0" w:space="0" w:color="auto"/>
                                          </w:divBdr>
                                          <w:divsChild>
                                            <w:div w:id="1273977514">
                                              <w:marLeft w:val="0"/>
                                              <w:marRight w:val="0"/>
                                              <w:marTop w:val="90"/>
                                              <w:marBottom w:val="0"/>
                                              <w:divBdr>
                                                <w:top w:val="none" w:sz="0" w:space="0" w:color="auto"/>
                                                <w:left w:val="none" w:sz="0" w:space="0" w:color="auto"/>
                                                <w:bottom w:val="none" w:sz="0" w:space="0" w:color="auto"/>
                                                <w:right w:val="none" w:sz="0" w:space="0" w:color="auto"/>
                                              </w:divBdr>
                                              <w:divsChild>
                                                <w:div w:id="590509697">
                                                  <w:marLeft w:val="0"/>
                                                  <w:marRight w:val="0"/>
                                                  <w:marTop w:val="0"/>
                                                  <w:marBottom w:val="0"/>
                                                  <w:divBdr>
                                                    <w:top w:val="none" w:sz="0" w:space="0" w:color="auto"/>
                                                    <w:left w:val="none" w:sz="0" w:space="0" w:color="auto"/>
                                                    <w:bottom w:val="none" w:sz="0" w:space="0" w:color="auto"/>
                                                    <w:right w:val="none" w:sz="0" w:space="0" w:color="auto"/>
                                                  </w:divBdr>
                                                  <w:divsChild>
                                                    <w:div w:id="913276811">
                                                      <w:marLeft w:val="0"/>
                                                      <w:marRight w:val="0"/>
                                                      <w:marTop w:val="0"/>
                                                      <w:marBottom w:val="0"/>
                                                      <w:divBdr>
                                                        <w:top w:val="none" w:sz="0" w:space="0" w:color="auto"/>
                                                        <w:left w:val="none" w:sz="0" w:space="0" w:color="auto"/>
                                                        <w:bottom w:val="none" w:sz="0" w:space="0" w:color="auto"/>
                                                        <w:right w:val="none" w:sz="0" w:space="0" w:color="auto"/>
                                                      </w:divBdr>
                                                      <w:divsChild>
                                                        <w:div w:id="1860387673">
                                                          <w:marLeft w:val="0"/>
                                                          <w:marRight w:val="0"/>
                                                          <w:marTop w:val="0"/>
                                                          <w:marBottom w:val="390"/>
                                                          <w:divBdr>
                                                            <w:top w:val="none" w:sz="0" w:space="0" w:color="auto"/>
                                                            <w:left w:val="none" w:sz="0" w:space="0" w:color="auto"/>
                                                            <w:bottom w:val="none" w:sz="0" w:space="0" w:color="auto"/>
                                                            <w:right w:val="none" w:sz="0" w:space="0" w:color="auto"/>
                                                          </w:divBdr>
                                                          <w:divsChild>
                                                            <w:div w:id="1841039453">
                                                              <w:marLeft w:val="0"/>
                                                              <w:marRight w:val="0"/>
                                                              <w:marTop w:val="0"/>
                                                              <w:marBottom w:val="0"/>
                                                              <w:divBdr>
                                                                <w:top w:val="none" w:sz="0" w:space="0" w:color="auto"/>
                                                                <w:left w:val="none" w:sz="0" w:space="0" w:color="auto"/>
                                                                <w:bottom w:val="none" w:sz="0" w:space="0" w:color="auto"/>
                                                                <w:right w:val="none" w:sz="0" w:space="0" w:color="auto"/>
                                                              </w:divBdr>
                                                              <w:divsChild>
                                                                <w:div w:id="1018039753">
                                                                  <w:marLeft w:val="0"/>
                                                                  <w:marRight w:val="0"/>
                                                                  <w:marTop w:val="0"/>
                                                                  <w:marBottom w:val="0"/>
                                                                  <w:divBdr>
                                                                    <w:top w:val="none" w:sz="0" w:space="0" w:color="auto"/>
                                                                    <w:left w:val="none" w:sz="0" w:space="0" w:color="auto"/>
                                                                    <w:bottom w:val="none" w:sz="0" w:space="0" w:color="auto"/>
                                                                    <w:right w:val="none" w:sz="0" w:space="0" w:color="auto"/>
                                                                  </w:divBdr>
                                                                  <w:divsChild>
                                                                    <w:div w:id="1891762908">
                                                                      <w:marLeft w:val="0"/>
                                                                      <w:marRight w:val="0"/>
                                                                      <w:marTop w:val="0"/>
                                                                      <w:marBottom w:val="0"/>
                                                                      <w:divBdr>
                                                                        <w:top w:val="none" w:sz="0" w:space="0" w:color="auto"/>
                                                                        <w:left w:val="none" w:sz="0" w:space="0" w:color="auto"/>
                                                                        <w:bottom w:val="none" w:sz="0" w:space="0" w:color="auto"/>
                                                                        <w:right w:val="none" w:sz="0" w:space="0" w:color="auto"/>
                                                                      </w:divBdr>
                                                                      <w:divsChild>
                                                                        <w:div w:id="1881896090">
                                                                          <w:marLeft w:val="0"/>
                                                                          <w:marRight w:val="0"/>
                                                                          <w:marTop w:val="0"/>
                                                                          <w:marBottom w:val="0"/>
                                                                          <w:divBdr>
                                                                            <w:top w:val="none" w:sz="0" w:space="0" w:color="auto"/>
                                                                            <w:left w:val="none" w:sz="0" w:space="0" w:color="auto"/>
                                                                            <w:bottom w:val="none" w:sz="0" w:space="0" w:color="auto"/>
                                                                            <w:right w:val="none" w:sz="0" w:space="0" w:color="auto"/>
                                                                          </w:divBdr>
                                                                          <w:divsChild>
                                                                            <w:div w:id="209608120">
                                                                              <w:marLeft w:val="0"/>
                                                                              <w:marRight w:val="0"/>
                                                                              <w:marTop w:val="0"/>
                                                                              <w:marBottom w:val="0"/>
                                                                              <w:divBdr>
                                                                                <w:top w:val="none" w:sz="0" w:space="0" w:color="auto"/>
                                                                                <w:left w:val="none" w:sz="0" w:space="0" w:color="auto"/>
                                                                                <w:bottom w:val="none" w:sz="0" w:space="0" w:color="auto"/>
                                                                                <w:right w:val="none" w:sz="0" w:space="0" w:color="auto"/>
                                                                              </w:divBdr>
                                                                              <w:divsChild>
                                                                                <w:div w:id="1886913259">
                                                                                  <w:marLeft w:val="0"/>
                                                                                  <w:marRight w:val="0"/>
                                                                                  <w:marTop w:val="0"/>
                                                                                  <w:marBottom w:val="0"/>
                                                                                  <w:divBdr>
                                                                                    <w:top w:val="none" w:sz="0" w:space="0" w:color="auto"/>
                                                                                    <w:left w:val="none" w:sz="0" w:space="0" w:color="auto"/>
                                                                                    <w:bottom w:val="none" w:sz="0" w:space="0" w:color="auto"/>
                                                                                    <w:right w:val="none" w:sz="0" w:space="0" w:color="auto"/>
                                                                                  </w:divBdr>
                                                                                  <w:divsChild>
                                                                                    <w:div w:id="2108039563">
                                                                                      <w:marLeft w:val="0"/>
                                                                                      <w:marRight w:val="0"/>
                                                                                      <w:marTop w:val="0"/>
                                                                                      <w:marBottom w:val="0"/>
                                                                                      <w:divBdr>
                                                                                        <w:top w:val="none" w:sz="0" w:space="0" w:color="auto"/>
                                                                                        <w:left w:val="none" w:sz="0" w:space="0" w:color="auto"/>
                                                                                        <w:bottom w:val="none" w:sz="0" w:space="0" w:color="auto"/>
                                                                                        <w:right w:val="none" w:sz="0" w:space="0" w:color="auto"/>
                                                                                      </w:divBdr>
                                                                                      <w:divsChild>
                                                                                        <w:div w:id="2069188216">
                                                                                          <w:marLeft w:val="0"/>
                                                                                          <w:marRight w:val="0"/>
                                                                                          <w:marTop w:val="0"/>
                                                                                          <w:marBottom w:val="0"/>
                                                                                          <w:divBdr>
                                                                                            <w:top w:val="none" w:sz="0" w:space="0" w:color="auto"/>
                                                                                            <w:left w:val="none" w:sz="0" w:space="0" w:color="auto"/>
                                                                                            <w:bottom w:val="none" w:sz="0" w:space="0" w:color="auto"/>
                                                                                            <w:right w:val="none" w:sz="0" w:space="0" w:color="auto"/>
                                                                                          </w:divBdr>
                                                                                          <w:divsChild>
                                                                                            <w:div w:id="20587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7987063">
      <w:bodyDiv w:val="1"/>
      <w:marLeft w:val="0"/>
      <w:marRight w:val="0"/>
      <w:marTop w:val="0"/>
      <w:marBottom w:val="0"/>
      <w:divBdr>
        <w:top w:val="none" w:sz="0" w:space="0" w:color="auto"/>
        <w:left w:val="none" w:sz="0" w:space="0" w:color="auto"/>
        <w:bottom w:val="none" w:sz="0" w:space="0" w:color="auto"/>
        <w:right w:val="none" w:sz="0" w:space="0" w:color="auto"/>
      </w:divBdr>
    </w:div>
    <w:div w:id="540480230">
      <w:bodyDiv w:val="1"/>
      <w:marLeft w:val="0"/>
      <w:marRight w:val="0"/>
      <w:marTop w:val="0"/>
      <w:marBottom w:val="0"/>
      <w:divBdr>
        <w:top w:val="none" w:sz="0" w:space="0" w:color="auto"/>
        <w:left w:val="none" w:sz="0" w:space="0" w:color="auto"/>
        <w:bottom w:val="none" w:sz="0" w:space="0" w:color="auto"/>
        <w:right w:val="none" w:sz="0" w:space="0" w:color="auto"/>
      </w:divBdr>
    </w:div>
    <w:div w:id="635375738">
      <w:bodyDiv w:val="1"/>
      <w:marLeft w:val="0"/>
      <w:marRight w:val="0"/>
      <w:marTop w:val="0"/>
      <w:marBottom w:val="0"/>
      <w:divBdr>
        <w:top w:val="none" w:sz="0" w:space="0" w:color="auto"/>
        <w:left w:val="none" w:sz="0" w:space="0" w:color="auto"/>
        <w:bottom w:val="none" w:sz="0" w:space="0" w:color="auto"/>
        <w:right w:val="none" w:sz="0" w:space="0" w:color="auto"/>
      </w:divBdr>
    </w:div>
    <w:div w:id="660701026">
      <w:bodyDiv w:val="1"/>
      <w:marLeft w:val="0"/>
      <w:marRight w:val="0"/>
      <w:marTop w:val="0"/>
      <w:marBottom w:val="0"/>
      <w:divBdr>
        <w:top w:val="none" w:sz="0" w:space="0" w:color="auto"/>
        <w:left w:val="none" w:sz="0" w:space="0" w:color="auto"/>
        <w:bottom w:val="none" w:sz="0" w:space="0" w:color="auto"/>
        <w:right w:val="none" w:sz="0" w:space="0" w:color="auto"/>
      </w:divBdr>
    </w:div>
    <w:div w:id="735979591">
      <w:bodyDiv w:val="1"/>
      <w:marLeft w:val="0"/>
      <w:marRight w:val="0"/>
      <w:marTop w:val="0"/>
      <w:marBottom w:val="0"/>
      <w:divBdr>
        <w:top w:val="none" w:sz="0" w:space="0" w:color="auto"/>
        <w:left w:val="none" w:sz="0" w:space="0" w:color="auto"/>
        <w:bottom w:val="none" w:sz="0" w:space="0" w:color="auto"/>
        <w:right w:val="none" w:sz="0" w:space="0" w:color="auto"/>
      </w:divBdr>
    </w:div>
    <w:div w:id="758986777">
      <w:bodyDiv w:val="1"/>
      <w:marLeft w:val="0"/>
      <w:marRight w:val="0"/>
      <w:marTop w:val="0"/>
      <w:marBottom w:val="0"/>
      <w:divBdr>
        <w:top w:val="none" w:sz="0" w:space="0" w:color="auto"/>
        <w:left w:val="none" w:sz="0" w:space="0" w:color="auto"/>
        <w:bottom w:val="none" w:sz="0" w:space="0" w:color="auto"/>
        <w:right w:val="none" w:sz="0" w:space="0" w:color="auto"/>
      </w:divBdr>
    </w:div>
    <w:div w:id="934677823">
      <w:bodyDiv w:val="1"/>
      <w:marLeft w:val="0"/>
      <w:marRight w:val="0"/>
      <w:marTop w:val="0"/>
      <w:marBottom w:val="0"/>
      <w:divBdr>
        <w:top w:val="none" w:sz="0" w:space="0" w:color="auto"/>
        <w:left w:val="none" w:sz="0" w:space="0" w:color="auto"/>
        <w:bottom w:val="none" w:sz="0" w:space="0" w:color="auto"/>
        <w:right w:val="none" w:sz="0" w:space="0" w:color="auto"/>
      </w:divBdr>
    </w:div>
    <w:div w:id="981039132">
      <w:bodyDiv w:val="1"/>
      <w:marLeft w:val="0"/>
      <w:marRight w:val="0"/>
      <w:marTop w:val="0"/>
      <w:marBottom w:val="0"/>
      <w:divBdr>
        <w:top w:val="none" w:sz="0" w:space="0" w:color="auto"/>
        <w:left w:val="none" w:sz="0" w:space="0" w:color="auto"/>
        <w:bottom w:val="none" w:sz="0" w:space="0" w:color="auto"/>
        <w:right w:val="none" w:sz="0" w:space="0" w:color="auto"/>
      </w:divBdr>
    </w:div>
    <w:div w:id="1046376323">
      <w:bodyDiv w:val="1"/>
      <w:marLeft w:val="0"/>
      <w:marRight w:val="0"/>
      <w:marTop w:val="0"/>
      <w:marBottom w:val="0"/>
      <w:divBdr>
        <w:top w:val="none" w:sz="0" w:space="0" w:color="auto"/>
        <w:left w:val="none" w:sz="0" w:space="0" w:color="auto"/>
        <w:bottom w:val="none" w:sz="0" w:space="0" w:color="auto"/>
        <w:right w:val="none" w:sz="0" w:space="0" w:color="auto"/>
      </w:divBdr>
    </w:div>
    <w:div w:id="1057631731">
      <w:bodyDiv w:val="1"/>
      <w:marLeft w:val="0"/>
      <w:marRight w:val="0"/>
      <w:marTop w:val="0"/>
      <w:marBottom w:val="0"/>
      <w:divBdr>
        <w:top w:val="none" w:sz="0" w:space="0" w:color="auto"/>
        <w:left w:val="none" w:sz="0" w:space="0" w:color="auto"/>
        <w:bottom w:val="none" w:sz="0" w:space="0" w:color="auto"/>
        <w:right w:val="none" w:sz="0" w:space="0" w:color="auto"/>
      </w:divBdr>
      <w:divsChild>
        <w:div w:id="1564294203">
          <w:marLeft w:val="0"/>
          <w:marRight w:val="0"/>
          <w:marTop w:val="0"/>
          <w:marBottom w:val="0"/>
          <w:divBdr>
            <w:top w:val="none" w:sz="0" w:space="0" w:color="auto"/>
            <w:left w:val="none" w:sz="0" w:space="0" w:color="auto"/>
            <w:bottom w:val="none" w:sz="0" w:space="0" w:color="auto"/>
            <w:right w:val="none" w:sz="0" w:space="0" w:color="auto"/>
          </w:divBdr>
          <w:divsChild>
            <w:div w:id="1297755735">
              <w:marLeft w:val="0"/>
              <w:marRight w:val="0"/>
              <w:marTop w:val="0"/>
              <w:marBottom w:val="0"/>
              <w:divBdr>
                <w:top w:val="none" w:sz="0" w:space="0" w:color="auto"/>
                <w:left w:val="none" w:sz="0" w:space="0" w:color="auto"/>
                <w:bottom w:val="none" w:sz="0" w:space="0" w:color="auto"/>
                <w:right w:val="none" w:sz="0" w:space="0" w:color="auto"/>
              </w:divBdr>
              <w:divsChild>
                <w:div w:id="485972707">
                  <w:marLeft w:val="0"/>
                  <w:marRight w:val="0"/>
                  <w:marTop w:val="0"/>
                  <w:marBottom w:val="0"/>
                  <w:divBdr>
                    <w:top w:val="none" w:sz="0" w:space="0" w:color="auto"/>
                    <w:left w:val="none" w:sz="0" w:space="0" w:color="auto"/>
                    <w:bottom w:val="none" w:sz="0" w:space="0" w:color="auto"/>
                    <w:right w:val="none" w:sz="0" w:space="0" w:color="auto"/>
                  </w:divBdr>
                  <w:divsChild>
                    <w:div w:id="3439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943640">
      <w:bodyDiv w:val="1"/>
      <w:marLeft w:val="0"/>
      <w:marRight w:val="0"/>
      <w:marTop w:val="0"/>
      <w:marBottom w:val="0"/>
      <w:divBdr>
        <w:top w:val="none" w:sz="0" w:space="0" w:color="auto"/>
        <w:left w:val="none" w:sz="0" w:space="0" w:color="auto"/>
        <w:bottom w:val="none" w:sz="0" w:space="0" w:color="auto"/>
        <w:right w:val="none" w:sz="0" w:space="0" w:color="auto"/>
      </w:divBdr>
    </w:div>
    <w:div w:id="1123621959">
      <w:bodyDiv w:val="1"/>
      <w:marLeft w:val="0"/>
      <w:marRight w:val="0"/>
      <w:marTop w:val="0"/>
      <w:marBottom w:val="0"/>
      <w:divBdr>
        <w:top w:val="none" w:sz="0" w:space="0" w:color="auto"/>
        <w:left w:val="none" w:sz="0" w:space="0" w:color="auto"/>
        <w:bottom w:val="none" w:sz="0" w:space="0" w:color="auto"/>
        <w:right w:val="none" w:sz="0" w:space="0" w:color="auto"/>
      </w:divBdr>
    </w:div>
    <w:div w:id="1366522802">
      <w:bodyDiv w:val="1"/>
      <w:marLeft w:val="0"/>
      <w:marRight w:val="0"/>
      <w:marTop w:val="0"/>
      <w:marBottom w:val="0"/>
      <w:divBdr>
        <w:top w:val="none" w:sz="0" w:space="0" w:color="auto"/>
        <w:left w:val="none" w:sz="0" w:space="0" w:color="auto"/>
        <w:bottom w:val="none" w:sz="0" w:space="0" w:color="auto"/>
        <w:right w:val="none" w:sz="0" w:space="0" w:color="auto"/>
      </w:divBdr>
    </w:div>
    <w:div w:id="1502548510">
      <w:bodyDiv w:val="1"/>
      <w:marLeft w:val="0"/>
      <w:marRight w:val="0"/>
      <w:marTop w:val="0"/>
      <w:marBottom w:val="0"/>
      <w:divBdr>
        <w:top w:val="none" w:sz="0" w:space="0" w:color="auto"/>
        <w:left w:val="none" w:sz="0" w:space="0" w:color="auto"/>
        <w:bottom w:val="none" w:sz="0" w:space="0" w:color="auto"/>
        <w:right w:val="none" w:sz="0" w:space="0" w:color="auto"/>
      </w:divBdr>
      <w:divsChild>
        <w:div w:id="1104610957">
          <w:marLeft w:val="0"/>
          <w:marRight w:val="0"/>
          <w:marTop w:val="0"/>
          <w:marBottom w:val="0"/>
          <w:divBdr>
            <w:top w:val="none" w:sz="0" w:space="0" w:color="auto"/>
            <w:left w:val="none" w:sz="0" w:space="0" w:color="auto"/>
            <w:bottom w:val="none" w:sz="0" w:space="0" w:color="auto"/>
            <w:right w:val="none" w:sz="0" w:space="0" w:color="auto"/>
          </w:divBdr>
          <w:divsChild>
            <w:div w:id="191303356">
              <w:marLeft w:val="0"/>
              <w:marRight w:val="0"/>
              <w:marTop w:val="0"/>
              <w:marBottom w:val="0"/>
              <w:divBdr>
                <w:top w:val="none" w:sz="0" w:space="0" w:color="auto"/>
                <w:left w:val="none" w:sz="0" w:space="0" w:color="auto"/>
                <w:bottom w:val="none" w:sz="0" w:space="0" w:color="auto"/>
                <w:right w:val="none" w:sz="0" w:space="0" w:color="auto"/>
              </w:divBdr>
              <w:divsChild>
                <w:div w:id="1270700018">
                  <w:marLeft w:val="0"/>
                  <w:marRight w:val="0"/>
                  <w:marTop w:val="0"/>
                  <w:marBottom w:val="0"/>
                  <w:divBdr>
                    <w:top w:val="none" w:sz="0" w:space="0" w:color="auto"/>
                    <w:left w:val="none" w:sz="0" w:space="0" w:color="auto"/>
                    <w:bottom w:val="none" w:sz="0" w:space="0" w:color="auto"/>
                    <w:right w:val="none" w:sz="0" w:space="0" w:color="auto"/>
                  </w:divBdr>
                  <w:divsChild>
                    <w:div w:id="485361963">
                      <w:marLeft w:val="0"/>
                      <w:marRight w:val="0"/>
                      <w:marTop w:val="0"/>
                      <w:marBottom w:val="0"/>
                      <w:divBdr>
                        <w:top w:val="none" w:sz="0" w:space="0" w:color="auto"/>
                        <w:left w:val="none" w:sz="0" w:space="0" w:color="auto"/>
                        <w:bottom w:val="none" w:sz="0" w:space="0" w:color="auto"/>
                        <w:right w:val="none" w:sz="0" w:space="0" w:color="auto"/>
                      </w:divBdr>
                      <w:divsChild>
                        <w:div w:id="281694581">
                          <w:marLeft w:val="0"/>
                          <w:marRight w:val="0"/>
                          <w:marTop w:val="0"/>
                          <w:marBottom w:val="0"/>
                          <w:divBdr>
                            <w:top w:val="none" w:sz="0" w:space="0" w:color="auto"/>
                            <w:left w:val="none" w:sz="0" w:space="0" w:color="auto"/>
                            <w:bottom w:val="none" w:sz="0" w:space="0" w:color="auto"/>
                            <w:right w:val="none" w:sz="0" w:space="0" w:color="auto"/>
                          </w:divBdr>
                          <w:divsChild>
                            <w:div w:id="140385763">
                              <w:marLeft w:val="2070"/>
                              <w:marRight w:val="3960"/>
                              <w:marTop w:val="0"/>
                              <w:marBottom w:val="0"/>
                              <w:divBdr>
                                <w:top w:val="none" w:sz="0" w:space="0" w:color="auto"/>
                                <w:left w:val="none" w:sz="0" w:space="0" w:color="auto"/>
                                <w:bottom w:val="none" w:sz="0" w:space="0" w:color="auto"/>
                                <w:right w:val="none" w:sz="0" w:space="0" w:color="auto"/>
                              </w:divBdr>
                              <w:divsChild>
                                <w:div w:id="889458546">
                                  <w:marLeft w:val="0"/>
                                  <w:marRight w:val="0"/>
                                  <w:marTop w:val="0"/>
                                  <w:marBottom w:val="0"/>
                                  <w:divBdr>
                                    <w:top w:val="none" w:sz="0" w:space="0" w:color="auto"/>
                                    <w:left w:val="none" w:sz="0" w:space="0" w:color="auto"/>
                                    <w:bottom w:val="none" w:sz="0" w:space="0" w:color="auto"/>
                                    <w:right w:val="none" w:sz="0" w:space="0" w:color="auto"/>
                                  </w:divBdr>
                                  <w:divsChild>
                                    <w:div w:id="1937134519">
                                      <w:marLeft w:val="0"/>
                                      <w:marRight w:val="0"/>
                                      <w:marTop w:val="0"/>
                                      <w:marBottom w:val="0"/>
                                      <w:divBdr>
                                        <w:top w:val="none" w:sz="0" w:space="0" w:color="auto"/>
                                        <w:left w:val="none" w:sz="0" w:space="0" w:color="auto"/>
                                        <w:bottom w:val="none" w:sz="0" w:space="0" w:color="auto"/>
                                        <w:right w:val="none" w:sz="0" w:space="0" w:color="auto"/>
                                      </w:divBdr>
                                      <w:divsChild>
                                        <w:div w:id="1795097506">
                                          <w:marLeft w:val="0"/>
                                          <w:marRight w:val="0"/>
                                          <w:marTop w:val="0"/>
                                          <w:marBottom w:val="0"/>
                                          <w:divBdr>
                                            <w:top w:val="none" w:sz="0" w:space="0" w:color="auto"/>
                                            <w:left w:val="none" w:sz="0" w:space="0" w:color="auto"/>
                                            <w:bottom w:val="none" w:sz="0" w:space="0" w:color="auto"/>
                                            <w:right w:val="none" w:sz="0" w:space="0" w:color="auto"/>
                                          </w:divBdr>
                                          <w:divsChild>
                                            <w:div w:id="750469054">
                                              <w:marLeft w:val="0"/>
                                              <w:marRight w:val="0"/>
                                              <w:marTop w:val="90"/>
                                              <w:marBottom w:val="0"/>
                                              <w:divBdr>
                                                <w:top w:val="none" w:sz="0" w:space="0" w:color="auto"/>
                                                <w:left w:val="none" w:sz="0" w:space="0" w:color="auto"/>
                                                <w:bottom w:val="none" w:sz="0" w:space="0" w:color="auto"/>
                                                <w:right w:val="none" w:sz="0" w:space="0" w:color="auto"/>
                                              </w:divBdr>
                                              <w:divsChild>
                                                <w:div w:id="1306357762">
                                                  <w:marLeft w:val="0"/>
                                                  <w:marRight w:val="0"/>
                                                  <w:marTop w:val="0"/>
                                                  <w:marBottom w:val="0"/>
                                                  <w:divBdr>
                                                    <w:top w:val="none" w:sz="0" w:space="0" w:color="auto"/>
                                                    <w:left w:val="none" w:sz="0" w:space="0" w:color="auto"/>
                                                    <w:bottom w:val="none" w:sz="0" w:space="0" w:color="auto"/>
                                                    <w:right w:val="none" w:sz="0" w:space="0" w:color="auto"/>
                                                  </w:divBdr>
                                                  <w:divsChild>
                                                    <w:div w:id="1687096483">
                                                      <w:marLeft w:val="0"/>
                                                      <w:marRight w:val="0"/>
                                                      <w:marTop w:val="0"/>
                                                      <w:marBottom w:val="0"/>
                                                      <w:divBdr>
                                                        <w:top w:val="none" w:sz="0" w:space="0" w:color="auto"/>
                                                        <w:left w:val="none" w:sz="0" w:space="0" w:color="auto"/>
                                                        <w:bottom w:val="none" w:sz="0" w:space="0" w:color="auto"/>
                                                        <w:right w:val="none" w:sz="0" w:space="0" w:color="auto"/>
                                                      </w:divBdr>
                                                      <w:divsChild>
                                                        <w:div w:id="1139882184">
                                                          <w:marLeft w:val="0"/>
                                                          <w:marRight w:val="0"/>
                                                          <w:marTop w:val="0"/>
                                                          <w:marBottom w:val="405"/>
                                                          <w:divBdr>
                                                            <w:top w:val="none" w:sz="0" w:space="0" w:color="auto"/>
                                                            <w:left w:val="none" w:sz="0" w:space="0" w:color="auto"/>
                                                            <w:bottom w:val="none" w:sz="0" w:space="0" w:color="auto"/>
                                                            <w:right w:val="none" w:sz="0" w:space="0" w:color="auto"/>
                                                          </w:divBdr>
                                                          <w:divsChild>
                                                            <w:div w:id="1114638462">
                                                              <w:marLeft w:val="0"/>
                                                              <w:marRight w:val="0"/>
                                                              <w:marTop w:val="0"/>
                                                              <w:marBottom w:val="0"/>
                                                              <w:divBdr>
                                                                <w:top w:val="none" w:sz="0" w:space="0" w:color="auto"/>
                                                                <w:left w:val="none" w:sz="0" w:space="0" w:color="auto"/>
                                                                <w:bottom w:val="none" w:sz="0" w:space="0" w:color="auto"/>
                                                                <w:right w:val="none" w:sz="0" w:space="0" w:color="auto"/>
                                                              </w:divBdr>
                                                              <w:divsChild>
                                                                <w:div w:id="1181237504">
                                                                  <w:marLeft w:val="0"/>
                                                                  <w:marRight w:val="0"/>
                                                                  <w:marTop w:val="0"/>
                                                                  <w:marBottom w:val="0"/>
                                                                  <w:divBdr>
                                                                    <w:top w:val="none" w:sz="0" w:space="0" w:color="auto"/>
                                                                    <w:left w:val="none" w:sz="0" w:space="0" w:color="auto"/>
                                                                    <w:bottom w:val="none" w:sz="0" w:space="0" w:color="auto"/>
                                                                    <w:right w:val="none" w:sz="0" w:space="0" w:color="auto"/>
                                                                  </w:divBdr>
                                                                  <w:divsChild>
                                                                    <w:div w:id="373580548">
                                                                      <w:marLeft w:val="0"/>
                                                                      <w:marRight w:val="0"/>
                                                                      <w:marTop w:val="0"/>
                                                                      <w:marBottom w:val="0"/>
                                                                      <w:divBdr>
                                                                        <w:top w:val="none" w:sz="0" w:space="0" w:color="auto"/>
                                                                        <w:left w:val="none" w:sz="0" w:space="0" w:color="auto"/>
                                                                        <w:bottom w:val="none" w:sz="0" w:space="0" w:color="auto"/>
                                                                        <w:right w:val="none" w:sz="0" w:space="0" w:color="auto"/>
                                                                      </w:divBdr>
                                                                      <w:divsChild>
                                                                        <w:div w:id="697201959">
                                                                          <w:marLeft w:val="0"/>
                                                                          <w:marRight w:val="0"/>
                                                                          <w:marTop w:val="0"/>
                                                                          <w:marBottom w:val="0"/>
                                                                          <w:divBdr>
                                                                            <w:top w:val="none" w:sz="0" w:space="0" w:color="auto"/>
                                                                            <w:left w:val="none" w:sz="0" w:space="0" w:color="auto"/>
                                                                            <w:bottom w:val="none" w:sz="0" w:space="0" w:color="auto"/>
                                                                            <w:right w:val="none" w:sz="0" w:space="0" w:color="auto"/>
                                                                          </w:divBdr>
                                                                          <w:divsChild>
                                                                            <w:div w:id="1690571231">
                                                                              <w:marLeft w:val="0"/>
                                                                              <w:marRight w:val="0"/>
                                                                              <w:marTop w:val="0"/>
                                                                              <w:marBottom w:val="0"/>
                                                                              <w:divBdr>
                                                                                <w:top w:val="none" w:sz="0" w:space="0" w:color="auto"/>
                                                                                <w:left w:val="none" w:sz="0" w:space="0" w:color="auto"/>
                                                                                <w:bottom w:val="none" w:sz="0" w:space="0" w:color="auto"/>
                                                                                <w:right w:val="none" w:sz="0" w:space="0" w:color="auto"/>
                                                                              </w:divBdr>
                                                                              <w:divsChild>
                                                                                <w:div w:id="1830561173">
                                                                                  <w:marLeft w:val="0"/>
                                                                                  <w:marRight w:val="0"/>
                                                                                  <w:marTop w:val="0"/>
                                                                                  <w:marBottom w:val="0"/>
                                                                                  <w:divBdr>
                                                                                    <w:top w:val="none" w:sz="0" w:space="0" w:color="auto"/>
                                                                                    <w:left w:val="none" w:sz="0" w:space="0" w:color="auto"/>
                                                                                    <w:bottom w:val="none" w:sz="0" w:space="0" w:color="auto"/>
                                                                                    <w:right w:val="none" w:sz="0" w:space="0" w:color="auto"/>
                                                                                  </w:divBdr>
                                                                                  <w:divsChild>
                                                                                    <w:div w:id="428895249">
                                                                                      <w:marLeft w:val="0"/>
                                                                                      <w:marRight w:val="0"/>
                                                                                      <w:marTop w:val="0"/>
                                                                                      <w:marBottom w:val="0"/>
                                                                                      <w:divBdr>
                                                                                        <w:top w:val="none" w:sz="0" w:space="0" w:color="auto"/>
                                                                                        <w:left w:val="none" w:sz="0" w:space="0" w:color="auto"/>
                                                                                        <w:bottom w:val="none" w:sz="0" w:space="0" w:color="auto"/>
                                                                                        <w:right w:val="none" w:sz="0" w:space="0" w:color="auto"/>
                                                                                      </w:divBdr>
                                                                                      <w:divsChild>
                                                                                        <w:div w:id="175274790">
                                                                                          <w:marLeft w:val="0"/>
                                                                                          <w:marRight w:val="0"/>
                                                                                          <w:marTop w:val="0"/>
                                                                                          <w:marBottom w:val="0"/>
                                                                                          <w:divBdr>
                                                                                            <w:top w:val="none" w:sz="0" w:space="0" w:color="auto"/>
                                                                                            <w:left w:val="none" w:sz="0" w:space="0" w:color="auto"/>
                                                                                            <w:bottom w:val="none" w:sz="0" w:space="0" w:color="auto"/>
                                                                                            <w:right w:val="none" w:sz="0" w:space="0" w:color="auto"/>
                                                                                          </w:divBdr>
                                                                                          <w:divsChild>
                                                                                            <w:div w:id="143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5094231">
      <w:bodyDiv w:val="1"/>
      <w:marLeft w:val="0"/>
      <w:marRight w:val="0"/>
      <w:marTop w:val="0"/>
      <w:marBottom w:val="0"/>
      <w:divBdr>
        <w:top w:val="none" w:sz="0" w:space="0" w:color="auto"/>
        <w:left w:val="none" w:sz="0" w:space="0" w:color="auto"/>
        <w:bottom w:val="none" w:sz="0" w:space="0" w:color="auto"/>
        <w:right w:val="none" w:sz="0" w:space="0" w:color="auto"/>
      </w:divBdr>
    </w:div>
    <w:div w:id="1767729131">
      <w:bodyDiv w:val="1"/>
      <w:marLeft w:val="0"/>
      <w:marRight w:val="0"/>
      <w:marTop w:val="0"/>
      <w:marBottom w:val="0"/>
      <w:divBdr>
        <w:top w:val="none" w:sz="0" w:space="0" w:color="auto"/>
        <w:left w:val="none" w:sz="0" w:space="0" w:color="auto"/>
        <w:bottom w:val="none" w:sz="0" w:space="0" w:color="auto"/>
        <w:right w:val="none" w:sz="0" w:space="0" w:color="auto"/>
      </w:divBdr>
    </w:div>
    <w:div w:id="1798448326">
      <w:bodyDiv w:val="1"/>
      <w:marLeft w:val="0"/>
      <w:marRight w:val="0"/>
      <w:marTop w:val="0"/>
      <w:marBottom w:val="0"/>
      <w:divBdr>
        <w:top w:val="none" w:sz="0" w:space="0" w:color="auto"/>
        <w:left w:val="none" w:sz="0" w:space="0" w:color="auto"/>
        <w:bottom w:val="none" w:sz="0" w:space="0" w:color="auto"/>
        <w:right w:val="none" w:sz="0" w:space="0" w:color="auto"/>
      </w:divBdr>
    </w:div>
    <w:div w:id="1808159346">
      <w:bodyDiv w:val="1"/>
      <w:marLeft w:val="0"/>
      <w:marRight w:val="0"/>
      <w:marTop w:val="0"/>
      <w:marBottom w:val="0"/>
      <w:divBdr>
        <w:top w:val="none" w:sz="0" w:space="0" w:color="auto"/>
        <w:left w:val="none" w:sz="0" w:space="0" w:color="auto"/>
        <w:bottom w:val="none" w:sz="0" w:space="0" w:color="auto"/>
        <w:right w:val="none" w:sz="0" w:space="0" w:color="auto"/>
      </w:divBdr>
    </w:div>
    <w:div w:id="1895120117">
      <w:bodyDiv w:val="1"/>
      <w:marLeft w:val="0"/>
      <w:marRight w:val="0"/>
      <w:marTop w:val="0"/>
      <w:marBottom w:val="0"/>
      <w:divBdr>
        <w:top w:val="none" w:sz="0" w:space="0" w:color="auto"/>
        <w:left w:val="none" w:sz="0" w:space="0" w:color="auto"/>
        <w:bottom w:val="none" w:sz="0" w:space="0" w:color="auto"/>
        <w:right w:val="none" w:sz="0" w:space="0" w:color="auto"/>
      </w:divBdr>
    </w:div>
    <w:div w:id="1970240760">
      <w:bodyDiv w:val="1"/>
      <w:marLeft w:val="0"/>
      <w:marRight w:val="0"/>
      <w:marTop w:val="0"/>
      <w:marBottom w:val="0"/>
      <w:divBdr>
        <w:top w:val="none" w:sz="0" w:space="0" w:color="auto"/>
        <w:left w:val="none" w:sz="0" w:space="0" w:color="auto"/>
        <w:bottom w:val="none" w:sz="0" w:space="0" w:color="auto"/>
        <w:right w:val="none" w:sz="0" w:space="0" w:color="auto"/>
      </w:divBdr>
    </w:div>
    <w:div w:id="1971087224">
      <w:bodyDiv w:val="1"/>
      <w:marLeft w:val="0"/>
      <w:marRight w:val="0"/>
      <w:marTop w:val="0"/>
      <w:marBottom w:val="0"/>
      <w:divBdr>
        <w:top w:val="none" w:sz="0" w:space="0" w:color="auto"/>
        <w:left w:val="none" w:sz="0" w:space="0" w:color="auto"/>
        <w:bottom w:val="none" w:sz="0" w:space="0" w:color="auto"/>
        <w:right w:val="none" w:sz="0" w:space="0" w:color="auto"/>
      </w:divBdr>
    </w:div>
    <w:div w:id="1974410598">
      <w:bodyDiv w:val="1"/>
      <w:marLeft w:val="0"/>
      <w:marRight w:val="0"/>
      <w:marTop w:val="0"/>
      <w:marBottom w:val="0"/>
      <w:divBdr>
        <w:top w:val="none" w:sz="0" w:space="0" w:color="auto"/>
        <w:left w:val="none" w:sz="0" w:space="0" w:color="auto"/>
        <w:bottom w:val="none" w:sz="0" w:space="0" w:color="auto"/>
        <w:right w:val="none" w:sz="0" w:space="0" w:color="auto"/>
      </w:divBdr>
    </w:div>
    <w:div w:id="1978223344">
      <w:bodyDiv w:val="1"/>
      <w:marLeft w:val="0"/>
      <w:marRight w:val="0"/>
      <w:marTop w:val="0"/>
      <w:marBottom w:val="0"/>
      <w:divBdr>
        <w:top w:val="none" w:sz="0" w:space="0" w:color="auto"/>
        <w:left w:val="none" w:sz="0" w:space="0" w:color="auto"/>
        <w:bottom w:val="none" w:sz="0" w:space="0" w:color="auto"/>
        <w:right w:val="none" w:sz="0" w:space="0" w:color="auto"/>
      </w:divBdr>
      <w:divsChild>
        <w:div w:id="1947538707">
          <w:marLeft w:val="0"/>
          <w:marRight w:val="0"/>
          <w:marTop w:val="0"/>
          <w:marBottom w:val="0"/>
          <w:divBdr>
            <w:top w:val="none" w:sz="0" w:space="0" w:color="auto"/>
            <w:left w:val="none" w:sz="0" w:space="0" w:color="auto"/>
            <w:bottom w:val="none" w:sz="0" w:space="0" w:color="auto"/>
            <w:right w:val="none" w:sz="0" w:space="0" w:color="auto"/>
          </w:divBdr>
          <w:divsChild>
            <w:div w:id="450903184">
              <w:marLeft w:val="0"/>
              <w:marRight w:val="0"/>
              <w:marTop w:val="0"/>
              <w:marBottom w:val="0"/>
              <w:divBdr>
                <w:top w:val="none" w:sz="0" w:space="0" w:color="auto"/>
                <w:left w:val="none" w:sz="0" w:space="0" w:color="auto"/>
                <w:bottom w:val="none" w:sz="0" w:space="0" w:color="auto"/>
                <w:right w:val="none" w:sz="0" w:space="0" w:color="auto"/>
              </w:divBdr>
              <w:divsChild>
                <w:div w:id="1899970185">
                  <w:marLeft w:val="0"/>
                  <w:marRight w:val="0"/>
                  <w:marTop w:val="0"/>
                  <w:marBottom w:val="0"/>
                  <w:divBdr>
                    <w:top w:val="none" w:sz="0" w:space="0" w:color="auto"/>
                    <w:left w:val="none" w:sz="0" w:space="0" w:color="auto"/>
                    <w:bottom w:val="none" w:sz="0" w:space="0" w:color="auto"/>
                    <w:right w:val="none" w:sz="0" w:space="0" w:color="auto"/>
                  </w:divBdr>
                  <w:divsChild>
                    <w:div w:id="6082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389262">
      <w:bodyDiv w:val="1"/>
      <w:marLeft w:val="0"/>
      <w:marRight w:val="0"/>
      <w:marTop w:val="0"/>
      <w:marBottom w:val="0"/>
      <w:divBdr>
        <w:top w:val="none" w:sz="0" w:space="0" w:color="auto"/>
        <w:left w:val="none" w:sz="0" w:space="0" w:color="auto"/>
        <w:bottom w:val="none" w:sz="0" w:space="0" w:color="auto"/>
        <w:right w:val="none" w:sz="0" w:space="0" w:color="auto"/>
      </w:divBdr>
    </w:div>
    <w:div w:id="1989821292">
      <w:bodyDiv w:val="1"/>
      <w:marLeft w:val="0"/>
      <w:marRight w:val="0"/>
      <w:marTop w:val="0"/>
      <w:marBottom w:val="0"/>
      <w:divBdr>
        <w:top w:val="none" w:sz="0" w:space="0" w:color="auto"/>
        <w:left w:val="none" w:sz="0" w:space="0" w:color="auto"/>
        <w:bottom w:val="none" w:sz="0" w:space="0" w:color="auto"/>
        <w:right w:val="none" w:sz="0" w:space="0" w:color="auto"/>
      </w:divBdr>
    </w:div>
    <w:div w:id="2026325603">
      <w:bodyDiv w:val="1"/>
      <w:marLeft w:val="0"/>
      <w:marRight w:val="0"/>
      <w:marTop w:val="0"/>
      <w:marBottom w:val="0"/>
      <w:divBdr>
        <w:top w:val="none" w:sz="0" w:space="0" w:color="auto"/>
        <w:left w:val="none" w:sz="0" w:space="0" w:color="auto"/>
        <w:bottom w:val="none" w:sz="0" w:space="0" w:color="auto"/>
        <w:right w:val="none" w:sz="0" w:space="0" w:color="auto"/>
      </w:divBdr>
    </w:div>
    <w:div w:id="2060349798">
      <w:bodyDiv w:val="1"/>
      <w:marLeft w:val="0"/>
      <w:marRight w:val="0"/>
      <w:marTop w:val="0"/>
      <w:marBottom w:val="0"/>
      <w:divBdr>
        <w:top w:val="none" w:sz="0" w:space="0" w:color="auto"/>
        <w:left w:val="none" w:sz="0" w:space="0" w:color="auto"/>
        <w:bottom w:val="none" w:sz="0" w:space="0" w:color="auto"/>
        <w:right w:val="none" w:sz="0" w:space="0" w:color="auto"/>
      </w:divBdr>
      <w:divsChild>
        <w:div w:id="1814523037">
          <w:marLeft w:val="0"/>
          <w:marRight w:val="0"/>
          <w:marTop w:val="0"/>
          <w:marBottom w:val="0"/>
          <w:divBdr>
            <w:top w:val="none" w:sz="0" w:space="0" w:color="auto"/>
            <w:left w:val="none" w:sz="0" w:space="0" w:color="auto"/>
            <w:bottom w:val="none" w:sz="0" w:space="0" w:color="auto"/>
            <w:right w:val="none" w:sz="0" w:space="0" w:color="auto"/>
          </w:divBdr>
          <w:divsChild>
            <w:div w:id="355279227">
              <w:marLeft w:val="0"/>
              <w:marRight w:val="0"/>
              <w:marTop w:val="0"/>
              <w:marBottom w:val="0"/>
              <w:divBdr>
                <w:top w:val="none" w:sz="0" w:space="0" w:color="auto"/>
                <w:left w:val="none" w:sz="0" w:space="0" w:color="auto"/>
                <w:bottom w:val="none" w:sz="0" w:space="0" w:color="auto"/>
                <w:right w:val="none" w:sz="0" w:space="0" w:color="auto"/>
              </w:divBdr>
              <w:divsChild>
                <w:div w:id="403527256">
                  <w:marLeft w:val="0"/>
                  <w:marRight w:val="0"/>
                  <w:marTop w:val="0"/>
                  <w:marBottom w:val="0"/>
                  <w:divBdr>
                    <w:top w:val="none" w:sz="0" w:space="0" w:color="auto"/>
                    <w:left w:val="none" w:sz="0" w:space="0" w:color="auto"/>
                    <w:bottom w:val="none" w:sz="0" w:space="0" w:color="auto"/>
                    <w:right w:val="none" w:sz="0" w:space="0" w:color="auto"/>
                  </w:divBdr>
                  <w:divsChild>
                    <w:div w:id="320619418">
                      <w:marLeft w:val="0"/>
                      <w:marRight w:val="0"/>
                      <w:marTop w:val="0"/>
                      <w:marBottom w:val="0"/>
                      <w:divBdr>
                        <w:top w:val="none" w:sz="0" w:space="0" w:color="auto"/>
                        <w:left w:val="none" w:sz="0" w:space="0" w:color="auto"/>
                        <w:bottom w:val="none" w:sz="0" w:space="0" w:color="auto"/>
                        <w:right w:val="none" w:sz="0" w:space="0" w:color="auto"/>
                      </w:divBdr>
                      <w:divsChild>
                        <w:div w:id="985278484">
                          <w:marLeft w:val="0"/>
                          <w:marRight w:val="0"/>
                          <w:marTop w:val="0"/>
                          <w:marBottom w:val="0"/>
                          <w:divBdr>
                            <w:top w:val="none" w:sz="0" w:space="0" w:color="auto"/>
                            <w:left w:val="none" w:sz="0" w:space="0" w:color="auto"/>
                            <w:bottom w:val="none" w:sz="0" w:space="0" w:color="auto"/>
                            <w:right w:val="none" w:sz="0" w:space="0" w:color="auto"/>
                          </w:divBdr>
                          <w:divsChild>
                            <w:div w:id="1643919772">
                              <w:marLeft w:val="2070"/>
                              <w:marRight w:val="3960"/>
                              <w:marTop w:val="0"/>
                              <w:marBottom w:val="0"/>
                              <w:divBdr>
                                <w:top w:val="none" w:sz="0" w:space="0" w:color="auto"/>
                                <w:left w:val="none" w:sz="0" w:space="0" w:color="auto"/>
                                <w:bottom w:val="none" w:sz="0" w:space="0" w:color="auto"/>
                                <w:right w:val="none" w:sz="0" w:space="0" w:color="auto"/>
                              </w:divBdr>
                              <w:divsChild>
                                <w:div w:id="1120488572">
                                  <w:marLeft w:val="0"/>
                                  <w:marRight w:val="0"/>
                                  <w:marTop w:val="0"/>
                                  <w:marBottom w:val="0"/>
                                  <w:divBdr>
                                    <w:top w:val="none" w:sz="0" w:space="0" w:color="auto"/>
                                    <w:left w:val="none" w:sz="0" w:space="0" w:color="auto"/>
                                    <w:bottom w:val="none" w:sz="0" w:space="0" w:color="auto"/>
                                    <w:right w:val="none" w:sz="0" w:space="0" w:color="auto"/>
                                  </w:divBdr>
                                  <w:divsChild>
                                    <w:div w:id="680859278">
                                      <w:marLeft w:val="0"/>
                                      <w:marRight w:val="0"/>
                                      <w:marTop w:val="0"/>
                                      <w:marBottom w:val="0"/>
                                      <w:divBdr>
                                        <w:top w:val="none" w:sz="0" w:space="0" w:color="auto"/>
                                        <w:left w:val="none" w:sz="0" w:space="0" w:color="auto"/>
                                        <w:bottom w:val="none" w:sz="0" w:space="0" w:color="auto"/>
                                        <w:right w:val="none" w:sz="0" w:space="0" w:color="auto"/>
                                      </w:divBdr>
                                      <w:divsChild>
                                        <w:div w:id="931662162">
                                          <w:marLeft w:val="0"/>
                                          <w:marRight w:val="0"/>
                                          <w:marTop w:val="0"/>
                                          <w:marBottom w:val="0"/>
                                          <w:divBdr>
                                            <w:top w:val="none" w:sz="0" w:space="0" w:color="auto"/>
                                            <w:left w:val="none" w:sz="0" w:space="0" w:color="auto"/>
                                            <w:bottom w:val="none" w:sz="0" w:space="0" w:color="auto"/>
                                            <w:right w:val="none" w:sz="0" w:space="0" w:color="auto"/>
                                          </w:divBdr>
                                          <w:divsChild>
                                            <w:div w:id="4282766">
                                              <w:marLeft w:val="0"/>
                                              <w:marRight w:val="0"/>
                                              <w:marTop w:val="90"/>
                                              <w:marBottom w:val="0"/>
                                              <w:divBdr>
                                                <w:top w:val="none" w:sz="0" w:space="0" w:color="auto"/>
                                                <w:left w:val="none" w:sz="0" w:space="0" w:color="auto"/>
                                                <w:bottom w:val="none" w:sz="0" w:space="0" w:color="auto"/>
                                                <w:right w:val="none" w:sz="0" w:space="0" w:color="auto"/>
                                              </w:divBdr>
                                              <w:divsChild>
                                                <w:div w:id="686636493">
                                                  <w:marLeft w:val="0"/>
                                                  <w:marRight w:val="0"/>
                                                  <w:marTop w:val="0"/>
                                                  <w:marBottom w:val="0"/>
                                                  <w:divBdr>
                                                    <w:top w:val="none" w:sz="0" w:space="0" w:color="auto"/>
                                                    <w:left w:val="none" w:sz="0" w:space="0" w:color="auto"/>
                                                    <w:bottom w:val="none" w:sz="0" w:space="0" w:color="auto"/>
                                                    <w:right w:val="none" w:sz="0" w:space="0" w:color="auto"/>
                                                  </w:divBdr>
                                                  <w:divsChild>
                                                    <w:div w:id="986974863">
                                                      <w:marLeft w:val="0"/>
                                                      <w:marRight w:val="0"/>
                                                      <w:marTop w:val="0"/>
                                                      <w:marBottom w:val="0"/>
                                                      <w:divBdr>
                                                        <w:top w:val="none" w:sz="0" w:space="0" w:color="auto"/>
                                                        <w:left w:val="none" w:sz="0" w:space="0" w:color="auto"/>
                                                        <w:bottom w:val="none" w:sz="0" w:space="0" w:color="auto"/>
                                                        <w:right w:val="none" w:sz="0" w:space="0" w:color="auto"/>
                                                      </w:divBdr>
                                                      <w:divsChild>
                                                        <w:div w:id="682514296">
                                                          <w:marLeft w:val="0"/>
                                                          <w:marRight w:val="0"/>
                                                          <w:marTop w:val="0"/>
                                                          <w:marBottom w:val="390"/>
                                                          <w:divBdr>
                                                            <w:top w:val="none" w:sz="0" w:space="0" w:color="auto"/>
                                                            <w:left w:val="none" w:sz="0" w:space="0" w:color="auto"/>
                                                            <w:bottom w:val="none" w:sz="0" w:space="0" w:color="auto"/>
                                                            <w:right w:val="none" w:sz="0" w:space="0" w:color="auto"/>
                                                          </w:divBdr>
                                                          <w:divsChild>
                                                            <w:div w:id="1117412556">
                                                              <w:marLeft w:val="0"/>
                                                              <w:marRight w:val="0"/>
                                                              <w:marTop w:val="0"/>
                                                              <w:marBottom w:val="0"/>
                                                              <w:divBdr>
                                                                <w:top w:val="none" w:sz="0" w:space="0" w:color="auto"/>
                                                                <w:left w:val="none" w:sz="0" w:space="0" w:color="auto"/>
                                                                <w:bottom w:val="none" w:sz="0" w:space="0" w:color="auto"/>
                                                                <w:right w:val="none" w:sz="0" w:space="0" w:color="auto"/>
                                                              </w:divBdr>
                                                              <w:divsChild>
                                                                <w:div w:id="2040543908">
                                                                  <w:marLeft w:val="0"/>
                                                                  <w:marRight w:val="0"/>
                                                                  <w:marTop w:val="0"/>
                                                                  <w:marBottom w:val="0"/>
                                                                  <w:divBdr>
                                                                    <w:top w:val="none" w:sz="0" w:space="0" w:color="auto"/>
                                                                    <w:left w:val="none" w:sz="0" w:space="0" w:color="auto"/>
                                                                    <w:bottom w:val="none" w:sz="0" w:space="0" w:color="auto"/>
                                                                    <w:right w:val="none" w:sz="0" w:space="0" w:color="auto"/>
                                                                  </w:divBdr>
                                                                  <w:divsChild>
                                                                    <w:div w:id="1752189900">
                                                                      <w:marLeft w:val="0"/>
                                                                      <w:marRight w:val="0"/>
                                                                      <w:marTop w:val="0"/>
                                                                      <w:marBottom w:val="0"/>
                                                                      <w:divBdr>
                                                                        <w:top w:val="none" w:sz="0" w:space="0" w:color="auto"/>
                                                                        <w:left w:val="none" w:sz="0" w:space="0" w:color="auto"/>
                                                                        <w:bottom w:val="none" w:sz="0" w:space="0" w:color="auto"/>
                                                                        <w:right w:val="none" w:sz="0" w:space="0" w:color="auto"/>
                                                                      </w:divBdr>
                                                                      <w:divsChild>
                                                                        <w:div w:id="771824207">
                                                                          <w:marLeft w:val="0"/>
                                                                          <w:marRight w:val="0"/>
                                                                          <w:marTop w:val="0"/>
                                                                          <w:marBottom w:val="0"/>
                                                                          <w:divBdr>
                                                                            <w:top w:val="none" w:sz="0" w:space="0" w:color="auto"/>
                                                                            <w:left w:val="none" w:sz="0" w:space="0" w:color="auto"/>
                                                                            <w:bottom w:val="none" w:sz="0" w:space="0" w:color="auto"/>
                                                                            <w:right w:val="none" w:sz="0" w:space="0" w:color="auto"/>
                                                                          </w:divBdr>
                                                                          <w:divsChild>
                                                                            <w:div w:id="182593503">
                                                                              <w:marLeft w:val="0"/>
                                                                              <w:marRight w:val="0"/>
                                                                              <w:marTop w:val="0"/>
                                                                              <w:marBottom w:val="0"/>
                                                                              <w:divBdr>
                                                                                <w:top w:val="none" w:sz="0" w:space="0" w:color="auto"/>
                                                                                <w:left w:val="none" w:sz="0" w:space="0" w:color="auto"/>
                                                                                <w:bottom w:val="none" w:sz="0" w:space="0" w:color="auto"/>
                                                                                <w:right w:val="none" w:sz="0" w:space="0" w:color="auto"/>
                                                                              </w:divBdr>
                                                                              <w:divsChild>
                                                                                <w:div w:id="1233076589">
                                                                                  <w:marLeft w:val="0"/>
                                                                                  <w:marRight w:val="0"/>
                                                                                  <w:marTop w:val="0"/>
                                                                                  <w:marBottom w:val="0"/>
                                                                                  <w:divBdr>
                                                                                    <w:top w:val="none" w:sz="0" w:space="0" w:color="auto"/>
                                                                                    <w:left w:val="none" w:sz="0" w:space="0" w:color="auto"/>
                                                                                    <w:bottom w:val="none" w:sz="0" w:space="0" w:color="auto"/>
                                                                                    <w:right w:val="none" w:sz="0" w:space="0" w:color="auto"/>
                                                                                  </w:divBdr>
                                                                                  <w:divsChild>
                                                                                    <w:div w:id="628051295">
                                                                                      <w:marLeft w:val="0"/>
                                                                                      <w:marRight w:val="0"/>
                                                                                      <w:marTop w:val="0"/>
                                                                                      <w:marBottom w:val="0"/>
                                                                                      <w:divBdr>
                                                                                        <w:top w:val="none" w:sz="0" w:space="0" w:color="auto"/>
                                                                                        <w:left w:val="none" w:sz="0" w:space="0" w:color="auto"/>
                                                                                        <w:bottom w:val="none" w:sz="0" w:space="0" w:color="auto"/>
                                                                                        <w:right w:val="none" w:sz="0" w:space="0" w:color="auto"/>
                                                                                      </w:divBdr>
                                                                                      <w:divsChild>
                                                                                        <w:div w:id="1640455579">
                                                                                          <w:marLeft w:val="0"/>
                                                                                          <w:marRight w:val="0"/>
                                                                                          <w:marTop w:val="0"/>
                                                                                          <w:marBottom w:val="0"/>
                                                                                          <w:divBdr>
                                                                                            <w:top w:val="none" w:sz="0" w:space="0" w:color="auto"/>
                                                                                            <w:left w:val="none" w:sz="0" w:space="0" w:color="auto"/>
                                                                                            <w:bottom w:val="none" w:sz="0" w:space="0" w:color="auto"/>
                                                                                            <w:right w:val="none" w:sz="0" w:space="0" w:color="auto"/>
                                                                                          </w:divBdr>
                                                                                          <w:divsChild>
                                                                                            <w:div w:id="8134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drpharma@vsn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dda.k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rina.volovnikova@gmail.com" TargetMode="External"/><Relationship Id="rId4" Type="http://schemas.openxmlformats.org/officeDocument/2006/relationships/webSettings" Target="webSettings.xml"/><Relationship Id="rId9" Type="http://schemas.openxmlformats.org/officeDocument/2006/relationships/hyperlink" Target="mailto:office.secretary@rogersgroup.in"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3821</Words>
  <Characters>21785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25555</CharactersWithSpaces>
  <SharedDoc>false</SharedDoc>
  <HLinks>
    <vt:vector size="12" baseType="variant">
      <vt:variant>
        <vt:i4>4784187</vt:i4>
      </vt:variant>
      <vt:variant>
        <vt:i4>3</vt:i4>
      </vt:variant>
      <vt:variant>
        <vt:i4>0</vt:i4>
      </vt:variant>
      <vt:variant>
        <vt:i4>5</vt:i4>
      </vt:variant>
      <vt:variant>
        <vt:lpwstr>mailto:office.secretary@rogersgroup.in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mtumanchinova</dc:creator>
  <cp:lastModifiedBy>Dell</cp:lastModifiedBy>
  <cp:revision>3</cp:revision>
  <cp:lastPrinted>2016-03-28T04:56:00Z</cp:lastPrinted>
  <dcterms:created xsi:type="dcterms:W3CDTF">2024-12-30T13:02:00Z</dcterms:created>
  <dcterms:modified xsi:type="dcterms:W3CDTF">2025-03-07T10:50:00Z</dcterms:modified>
</cp:coreProperties>
</file>